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E98847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22EC25E4">
      <w:pPr>
        <w:pStyle w:val="3"/>
        <w:spacing w:before="120" w:after="120" w:line="600" w:lineRule="exact"/>
        <w:jc w:val="center"/>
        <w:rPr>
          <w:b/>
          <w:sz w:val="28"/>
          <w:szCs w:val="28"/>
        </w:rPr>
      </w:pPr>
      <w:bookmarkStart w:id="0" w:name="_Toc29056517"/>
      <w:bookmarkStart w:id="1" w:name="_Toc18357"/>
      <w:bookmarkStart w:id="2" w:name="_Toc285556868"/>
      <w:bookmarkStart w:id="3" w:name="_Toc206846613"/>
      <w:bookmarkStart w:id="4" w:name="_Toc207506090"/>
      <w:bookmarkStart w:id="5" w:name="_Toc249354561"/>
      <w:bookmarkStart w:id="6" w:name="_Toc182891050"/>
      <w:bookmarkStart w:id="7" w:name="_Toc176257340"/>
      <w:bookmarkStart w:id="8" w:name="_Toc176257383"/>
      <w:bookmarkStart w:id="9" w:name="_Toc38982049"/>
      <w:r>
        <w:rPr>
          <w:b/>
          <w:sz w:val="28"/>
          <w:szCs w:val="28"/>
        </w:rPr>
        <w:t>第一章 招标公告</w:t>
      </w:r>
      <w:bookmarkEnd w:id="0"/>
      <w:bookmarkEnd w:id="1"/>
      <w:bookmarkEnd w:id="2"/>
    </w:p>
    <w:bookmarkEnd w:id="3"/>
    <w:bookmarkEnd w:id="4"/>
    <w:bookmarkEnd w:id="5"/>
    <w:p w14:paraId="56373CEA">
      <w:pPr>
        <w:spacing w:line="600" w:lineRule="exact"/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山东钢铁股份有限公司</w:t>
      </w:r>
      <w:r>
        <w:rPr>
          <w:rFonts w:hint="eastAsia"/>
          <w:b/>
          <w:bCs/>
          <w:sz w:val="28"/>
          <w:szCs w:val="28"/>
          <w:lang w:val="en-US" w:eastAsia="zh-CN"/>
        </w:rPr>
        <w:t>2026~2028</w:t>
      </w:r>
      <w:r>
        <w:rPr>
          <w:rFonts w:hint="eastAsia"/>
          <w:b/>
          <w:bCs/>
          <w:sz w:val="28"/>
          <w:szCs w:val="28"/>
        </w:rPr>
        <w:t>年度</w:t>
      </w:r>
      <w:r>
        <w:rPr>
          <w:rFonts w:hint="eastAsia"/>
          <w:b/>
          <w:bCs/>
          <w:sz w:val="28"/>
          <w:szCs w:val="28"/>
          <w:lang w:val="en-US" w:eastAsia="zh-CN"/>
        </w:rPr>
        <w:t>建设</w:t>
      </w:r>
      <w:r>
        <w:rPr>
          <w:rFonts w:hint="eastAsia"/>
          <w:b/>
          <w:bCs/>
          <w:sz w:val="28"/>
          <w:szCs w:val="28"/>
        </w:rPr>
        <w:t>工程造价咨询服务</w:t>
      </w: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</w:p>
    <w:p w14:paraId="17711EDE">
      <w:pPr>
        <w:spacing w:line="6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招标公告</w:t>
      </w:r>
    </w:p>
    <w:p w14:paraId="48C5F7AE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1．招标条件</w:t>
      </w:r>
    </w:p>
    <w:p w14:paraId="4583D2F3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bookmarkStart w:id="10" w:name="OLE_LINK1"/>
      <w:r>
        <w:rPr>
          <w:rFonts w:hint="eastAsia"/>
          <w:szCs w:val="22"/>
        </w:rPr>
        <w:t>山东钢铁股份有限公司作为招标人，就山东钢铁股份有限公司</w:t>
      </w:r>
      <w:r>
        <w:rPr>
          <w:rFonts w:hint="eastAsia"/>
          <w:szCs w:val="22"/>
          <w:lang w:eastAsia="zh-CN"/>
        </w:rPr>
        <w:t>2026~2028年度</w:t>
      </w:r>
      <w:r>
        <w:rPr>
          <w:rFonts w:hint="eastAsia"/>
          <w:szCs w:val="22"/>
          <w:lang w:val="en-US" w:eastAsia="zh-CN"/>
        </w:rPr>
        <w:t>建设</w:t>
      </w:r>
      <w:r>
        <w:rPr>
          <w:rFonts w:hint="eastAsia"/>
          <w:szCs w:val="22"/>
        </w:rPr>
        <w:t>工程造价咨询服务</w:t>
      </w:r>
      <w:r>
        <w:rPr>
          <w:rFonts w:hint="eastAsia"/>
          <w:szCs w:val="22"/>
          <w:lang w:val="en-US" w:eastAsia="zh-CN"/>
        </w:rPr>
        <w:t>项目</w:t>
      </w:r>
      <w:r>
        <w:rPr>
          <w:kern w:val="0"/>
          <w:szCs w:val="21"/>
        </w:rPr>
        <w:t>组织公开招标</w:t>
      </w:r>
      <w:bookmarkEnd w:id="10"/>
      <w:r>
        <w:rPr>
          <w:rFonts w:hint="eastAsia"/>
          <w:kern w:val="0"/>
          <w:szCs w:val="21"/>
        </w:rPr>
        <w:t>，</w:t>
      </w:r>
      <w:r>
        <w:rPr>
          <w:rFonts w:hint="eastAsia"/>
          <w:color w:val="auto"/>
          <w:kern w:val="0"/>
          <w:szCs w:val="21"/>
        </w:rPr>
        <w:t>项目编号：</w:t>
      </w:r>
      <w:r>
        <w:rPr>
          <w:rFonts w:hint="eastAsia"/>
          <w:color w:val="auto"/>
          <w:kern w:val="0"/>
          <w:szCs w:val="21"/>
          <w:u w:val="single"/>
        </w:rPr>
        <w:t>631337626022508</w:t>
      </w:r>
      <w:r>
        <w:rPr>
          <w:kern w:val="0"/>
          <w:szCs w:val="21"/>
        </w:rPr>
        <w:t>。</w:t>
      </w:r>
    </w:p>
    <w:p w14:paraId="54F95B34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2．项目概况</w:t>
      </w:r>
    </w:p>
    <w:p w14:paraId="37119DEC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2.1项目规模：</w:t>
      </w:r>
      <w:r>
        <w:rPr>
          <w:rFonts w:hint="eastAsia"/>
          <w:kern w:val="0"/>
          <w:szCs w:val="21"/>
          <w:u w:val="single"/>
        </w:rPr>
        <w:t xml:space="preserve">  山东钢铁股份有限公司</w:t>
      </w:r>
      <w:r>
        <w:rPr>
          <w:rFonts w:hint="eastAsia"/>
          <w:kern w:val="0"/>
          <w:szCs w:val="21"/>
          <w:u w:val="single"/>
          <w:lang w:val="en-US" w:eastAsia="zh-CN"/>
        </w:rPr>
        <w:t>2026~2028年度固定资产投资</w:t>
      </w:r>
      <w:r>
        <w:rPr>
          <w:rFonts w:hint="eastAsia"/>
          <w:kern w:val="0"/>
          <w:szCs w:val="21"/>
          <w:u w:val="single"/>
        </w:rPr>
        <w:t>项目</w:t>
      </w:r>
      <w:r>
        <w:t>。</w:t>
      </w:r>
    </w:p>
    <w:p w14:paraId="0B0B0EDC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2.2资金筹措方式：</w:t>
      </w:r>
      <w:r>
        <w:rPr>
          <w:kern w:val="0"/>
          <w:szCs w:val="21"/>
          <w:u w:val="single"/>
        </w:rPr>
        <w:t>业主自筹</w:t>
      </w:r>
      <w:r>
        <w:rPr>
          <w:kern w:val="0"/>
          <w:szCs w:val="21"/>
        </w:rPr>
        <w:t>。</w:t>
      </w:r>
    </w:p>
    <w:p w14:paraId="7C28AF20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2.3招标范围：</w:t>
      </w:r>
      <w:r>
        <w:rPr>
          <w:rFonts w:hint="eastAsia"/>
          <w:kern w:val="0"/>
          <w:szCs w:val="21"/>
          <w:u w:val="single"/>
        </w:rPr>
        <w:t>山东钢铁股份有限公司</w:t>
      </w:r>
      <w:r>
        <w:rPr>
          <w:rFonts w:hint="eastAsia"/>
          <w:kern w:val="0"/>
          <w:szCs w:val="21"/>
          <w:u w:val="single"/>
          <w:lang w:val="en-US" w:eastAsia="zh-CN"/>
        </w:rPr>
        <w:t>2026~2028年度固定资产投资</w:t>
      </w:r>
      <w:r>
        <w:rPr>
          <w:rFonts w:hint="eastAsia"/>
          <w:kern w:val="0"/>
          <w:szCs w:val="21"/>
          <w:u w:val="single"/>
        </w:rPr>
        <w:t>项目</w:t>
      </w:r>
      <w:r>
        <w:rPr>
          <w:rFonts w:hint="eastAsia"/>
          <w:kern w:val="0"/>
          <w:szCs w:val="21"/>
          <w:u w:val="single"/>
          <w:lang w:val="en-US" w:eastAsia="zh-CN"/>
        </w:rPr>
        <w:t>建设</w:t>
      </w:r>
      <w:r>
        <w:rPr>
          <w:rFonts w:hint="eastAsia"/>
          <w:u w:val="single"/>
        </w:rPr>
        <w:t>工程</w:t>
      </w:r>
      <w:r>
        <w:rPr>
          <w:kern w:val="0"/>
          <w:szCs w:val="21"/>
        </w:rPr>
        <w:t>。</w:t>
      </w:r>
    </w:p>
    <w:p w14:paraId="545FAA2F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3．投标人资格要求</w:t>
      </w:r>
    </w:p>
    <w:p w14:paraId="3FB0468E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3.1 具有独立法人资格；</w:t>
      </w:r>
    </w:p>
    <w:p w14:paraId="47C17485">
      <w:pPr>
        <w:snapToGrid w:val="0"/>
        <w:spacing w:line="400" w:lineRule="exact"/>
        <w:ind w:firstLine="420" w:firstLineChars="200"/>
        <w:rPr>
          <w:rFonts w:hint="eastAsia" w:eastAsia="宋体"/>
          <w:kern w:val="0"/>
          <w:szCs w:val="21"/>
          <w:lang w:eastAsia="zh-CN"/>
        </w:rPr>
      </w:pPr>
      <w:r>
        <w:rPr>
          <w:kern w:val="0"/>
          <w:szCs w:val="21"/>
        </w:rPr>
        <w:t xml:space="preserve">3.2 </w:t>
      </w:r>
      <w:r>
        <w:rPr>
          <w:rFonts w:hint="eastAsia"/>
          <w:kern w:val="0"/>
          <w:szCs w:val="21"/>
        </w:rPr>
        <w:t>投标人须具备有效的营业执照，其经营范围应涵盖工程造价咨询业务。</w:t>
      </w:r>
    </w:p>
    <w:p w14:paraId="6C7EBA36">
      <w:pPr>
        <w:snapToGrid w:val="0"/>
        <w:spacing w:line="400" w:lineRule="exact"/>
        <w:ind w:firstLine="420" w:firstLineChars="200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Cs w:val="21"/>
        </w:rPr>
        <w:t>3.3根据最高人民法院等9部门《关于在招标投标活动中对失信被执行人实施联合惩戒的通知》（法〔2016〕285号）规定，投标人不得为失信被执行人；</w:t>
      </w:r>
      <w:r>
        <w:rPr>
          <w:rFonts w:hint="eastAsia"/>
          <w:kern w:val="0"/>
          <w:szCs w:val="21"/>
          <w:lang w:val="en-US" w:eastAsia="zh-CN"/>
        </w:rPr>
        <w:t>投标人的股东、实际控制人及其最终控制人，及其上下游生产贸易链条中重要相关方无因发生重大不利影响，波及履约能力。</w:t>
      </w:r>
    </w:p>
    <w:p w14:paraId="6F6DFDD9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3.4业绩要求：投标人</w:t>
      </w:r>
      <w:r>
        <w:rPr>
          <w:rFonts w:hint="eastAsia"/>
          <w:kern w:val="0"/>
          <w:szCs w:val="21"/>
        </w:rPr>
        <w:t>近</w:t>
      </w:r>
      <w:r>
        <w:rPr>
          <w:rFonts w:hint="eastAsia"/>
          <w:color w:val="C00000"/>
          <w:kern w:val="0"/>
          <w:szCs w:val="21"/>
          <w:lang w:val="en-US" w:eastAsia="zh-CN"/>
        </w:rPr>
        <w:t>5</w:t>
      </w:r>
      <w:r>
        <w:rPr>
          <w:rFonts w:hint="eastAsia"/>
          <w:kern w:val="0"/>
          <w:szCs w:val="21"/>
        </w:rPr>
        <w:t>年</w:t>
      </w:r>
      <w:r>
        <w:rPr>
          <w:kern w:val="0"/>
          <w:szCs w:val="21"/>
        </w:rPr>
        <w:t>承接完成编制或审核的工程项目，造价金额在</w:t>
      </w:r>
      <w:r>
        <w:rPr>
          <w:rFonts w:hint="eastAsia"/>
          <w:color w:val="C00000"/>
          <w:kern w:val="0"/>
          <w:szCs w:val="21"/>
          <w:u w:val="single"/>
          <w:lang w:val="en-US" w:eastAsia="zh-CN"/>
        </w:rPr>
        <w:t>3</w:t>
      </w:r>
      <w:r>
        <w:rPr>
          <w:rFonts w:hint="eastAsia"/>
          <w:color w:val="C00000"/>
          <w:kern w:val="0"/>
          <w:szCs w:val="21"/>
          <w:u w:val="single"/>
        </w:rPr>
        <w:t>000</w:t>
      </w:r>
      <w:r>
        <w:rPr>
          <w:kern w:val="0"/>
          <w:szCs w:val="21"/>
        </w:rPr>
        <w:t>万元（含）以上的</w:t>
      </w:r>
      <w:r>
        <w:rPr>
          <w:rFonts w:hint="eastAsia"/>
          <w:kern w:val="0"/>
          <w:szCs w:val="21"/>
        </w:rPr>
        <w:t>冶金行业</w:t>
      </w:r>
      <w:r>
        <w:rPr>
          <w:rFonts w:hint="eastAsia"/>
          <w:kern w:val="0"/>
          <w:szCs w:val="21"/>
          <w:lang w:val="en-US" w:eastAsia="zh-CN"/>
        </w:rPr>
        <w:t>工程</w:t>
      </w:r>
      <w:r>
        <w:rPr>
          <w:rFonts w:hint="eastAsia"/>
          <w:kern w:val="0"/>
          <w:szCs w:val="21"/>
        </w:rPr>
        <w:t>造价咨询服务</w:t>
      </w:r>
      <w:r>
        <w:rPr>
          <w:kern w:val="0"/>
          <w:szCs w:val="21"/>
        </w:rPr>
        <w:t>项目至少有</w:t>
      </w:r>
      <w:r>
        <w:rPr>
          <w:rFonts w:hint="eastAsia"/>
          <w:color w:val="C00000"/>
          <w:kern w:val="0"/>
          <w:szCs w:val="21"/>
        </w:rPr>
        <w:t>1</w:t>
      </w:r>
      <w:r>
        <w:rPr>
          <w:kern w:val="0"/>
          <w:szCs w:val="21"/>
        </w:rPr>
        <w:t>个</w:t>
      </w:r>
      <w:r>
        <w:rPr>
          <w:rFonts w:hint="eastAsia"/>
          <w:kern w:val="0"/>
          <w:szCs w:val="21"/>
        </w:rPr>
        <w:t xml:space="preserve">，或者造价金额 </w:t>
      </w:r>
      <w:r>
        <w:rPr>
          <w:rFonts w:hint="eastAsia"/>
          <w:color w:val="C00000"/>
          <w:kern w:val="0"/>
          <w:szCs w:val="21"/>
          <w:u w:val="single"/>
          <w:lang w:val="en-US" w:eastAsia="zh-CN"/>
        </w:rPr>
        <w:t>1</w:t>
      </w:r>
      <w:r>
        <w:rPr>
          <w:rFonts w:hint="eastAsia"/>
          <w:color w:val="C00000"/>
          <w:kern w:val="0"/>
          <w:szCs w:val="21"/>
          <w:u w:val="single"/>
        </w:rPr>
        <w:t>亿元</w:t>
      </w:r>
      <w:r>
        <w:rPr>
          <w:rFonts w:hint="eastAsia"/>
          <w:kern w:val="0"/>
          <w:szCs w:val="21"/>
        </w:rPr>
        <w:t>以上的其他造价咨询服务</w:t>
      </w:r>
      <w:r>
        <w:rPr>
          <w:kern w:val="0"/>
          <w:szCs w:val="21"/>
        </w:rPr>
        <w:t>项目至少有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个。</w:t>
      </w:r>
    </w:p>
    <w:p w14:paraId="2603D0B0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3.5 本项目不接受联合体投标。</w:t>
      </w:r>
    </w:p>
    <w:p w14:paraId="515BA14A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3.6 </w:t>
      </w:r>
      <w:r>
        <w:rPr>
          <w:kern w:val="0"/>
          <w:szCs w:val="21"/>
        </w:rPr>
        <w:t>投标人须登录公司电子招标平台，按要求注册并报送相关信息和证明文件，投标人应按照要求在规定的时间内上传投标文件。</w:t>
      </w:r>
    </w:p>
    <w:p w14:paraId="7120F5D9">
      <w:pPr>
        <w:snapToGrid w:val="0"/>
        <w:spacing w:line="400" w:lineRule="exact"/>
        <w:ind w:firstLine="420" w:firstLineChars="200"/>
        <w:rPr>
          <w:rFonts w:hint="default"/>
          <w:kern w:val="0"/>
          <w:szCs w:val="21"/>
          <w:lang w:val="en-US" w:eastAsia="zh-CN"/>
        </w:rPr>
      </w:pPr>
      <w:r>
        <w:rPr>
          <w:rFonts w:hint="default"/>
          <w:kern w:val="0"/>
          <w:szCs w:val="21"/>
          <w:lang w:val="en-US" w:eastAsia="zh-CN"/>
        </w:rPr>
        <w:t>3.7 投标人专项资格要求</w:t>
      </w:r>
    </w:p>
    <w:p w14:paraId="03D72AC3">
      <w:pPr>
        <w:snapToGrid w:val="0"/>
        <w:spacing w:line="400" w:lineRule="exact"/>
        <w:ind w:firstLine="420" w:firstLineChars="200"/>
        <w:rPr>
          <w:rFonts w:hint="default"/>
          <w:kern w:val="0"/>
          <w:szCs w:val="21"/>
          <w:highlight w:val="none"/>
          <w:lang w:val="en-US" w:eastAsia="zh-CN"/>
        </w:rPr>
      </w:pPr>
      <w:r>
        <w:rPr>
          <w:rFonts w:hint="default"/>
          <w:kern w:val="0"/>
          <w:szCs w:val="21"/>
          <w:highlight w:val="none"/>
          <w:lang w:val="en-US" w:eastAsia="zh-CN"/>
        </w:rPr>
        <w:t>本项目招标人山东钢铁股份有限公司为山钢集团核心子公司，本次招标的“年度建设工程造价咨询服务”是直接服务于执行集团层面的固定资产投资计划。为确保集团化管理体系的高度一致、控制核心数据风险并落实集约化采购战略，本项目必须严格执行山钢集团</w:t>
      </w:r>
      <w:r>
        <w:rPr>
          <w:rFonts w:hint="eastAsia"/>
          <w:kern w:val="0"/>
          <w:szCs w:val="21"/>
          <w:highlight w:val="none"/>
          <w:lang w:val="en-US" w:eastAsia="zh-CN"/>
        </w:rPr>
        <w:t>审计部</w:t>
      </w:r>
      <w:r>
        <w:rPr>
          <w:rFonts w:hint="default"/>
          <w:kern w:val="0"/>
          <w:szCs w:val="21"/>
          <w:highlight w:val="none"/>
          <w:lang w:val="en-US" w:eastAsia="zh-CN"/>
        </w:rPr>
        <w:t>发布的《关于对审计业务社会中介机构统一管理的通知》（山钢审字[2023]5号）的强制性规定。</w:t>
      </w:r>
    </w:p>
    <w:p w14:paraId="340D0C7B">
      <w:pPr>
        <w:snapToGrid w:val="0"/>
        <w:spacing w:line="400" w:lineRule="exact"/>
        <w:ind w:firstLine="420" w:firstLineChars="200"/>
        <w:rPr>
          <w:rFonts w:hint="default"/>
          <w:kern w:val="0"/>
          <w:szCs w:val="21"/>
          <w:highlight w:val="none"/>
          <w:lang w:val="en-US" w:eastAsia="zh-CN"/>
        </w:rPr>
      </w:pPr>
      <w:r>
        <w:rPr>
          <w:rFonts w:hint="default"/>
          <w:kern w:val="0"/>
          <w:szCs w:val="21"/>
          <w:highlight w:val="none"/>
          <w:lang w:val="en-US" w:eastAsia="zh-CN"/>
        </w:rPr>
        <w:t>根据上述集团级制度，所有涉及集团及子公司固定资产投资项目的造价咨询服务供应商，必须从通过集团统一公开招标程序建立并管理的山钢审字[2023]5号文入围名单中选取。该入库程序已完成对所有候选单位法人资格、专业资质、财务状况、冶金行业业绩、商业信誉及数据安全合规承诺的集团层级集中审查。因此，本次招标属于在集团既定合规框架内对合格供应商的“二次择优”或“任务委托”，而非重新开放社会海选。此要求是招标人履行集团成员单位义务、满足项目“集团内部重大投资管控”内在属性的必要前提，非此则无法保障服务标准、工作流程、保密体系与集团母体的无缝衔接，并可能引发管理合规风险。</w:t>
      </w:r>
    </w:p>
    <w:p w14:paraId="32E33471">
      <w:pPr>
        <w:snapToGrid w:val="0"/>
        <w:spacing w:line="400" w:lineRule="exact"/>
        <w:ind w:firstLine="420" w:firstLineChars="200"/>
        <w:rPr>
          <w:rFonts w:hint="default"/>
          <w:kern w:val="0"/>
          <w:szCs w:val="21"/>
          <w:highlight w:val="none"/>
          <w:lang w:val="en-US" w:eastAsia="zh-CN"/>
        </w:rPr>
      </w:pPr>
      <w:r>
        <w:rPr>
          <w:rFonts w:hint="default"/>
          <w:kern w:val="0"/>
          <w:szCs w:val="21"/>
          <w:highlight w:val="none"/>
          <w:lang w:val="en-US" w:eastAsia="zh-CN"/>
        </w:rPr>
        <w:t>不符合本条款要求的投标人，其投标将被视为未实质性响应招标项目的基础管理要求与合规前提，予以否决。</w:t>
      </w:r>
    </w:p>
    <w:p w14:paraId="4AA8FF3D">
      <w:pPr>
        <w:snapToGrid w:val="0"/>
        <w:spacing w:line="400" w:lineRule="exact"/>
        <w:ind w:firstLine="422" w:firstLineChars="20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4．项目总负责人要求</w:t>
      </w:r>
    </w:p>
    <w:p w14:paraId="4FF29E7E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4.1 项目总负责人须为国家注册</w:t>
      </w:r>
      <w:r>
        <w:rPr>
          <w:rFonts w:hint="eastAsia"/>
          <w:kern w:val="0"/>
          <w:szCs w:val="21"/>
        </w:rPr>
        <w:t>一级</w:t>
      </w:r>
      <w:r>
        <w:rPr>
          <w:kern w:val="0"/>
          <w:szCs w:val="21"/>
        </w:rPr>
        <w:t>造价工程师</w:t>
      </w:r>
      <w:r>
        <w:rPr>
          <w:rFonts w:hint="eastAsia"/>
          <w:kern w:val="0"/>
          <w:szCs w:val="21"/>
        </w:rPr>
        <w:t>（原造价工程师）</w:t>
      </w:r>
      <w:r>
        <w:rPr>
          <w:kern w:val="0"/>
          <w:szCs w:val="21"/>
        </w:rPr>
        <w:t>，具有</w:t>
      </w:r>
      <w:r>
        <w:rPr>
          <w:rFonts w:hint="eastAsia"/>
          <w:color w:val="C00000"/>
          <w:kern w:val="0"/>
          <w:szCs w:val="21"/>
        </w:rPr>
        <w:t>5</w:t>
      </w:r>
      <w:r>
        <w:rPr>
          <w:kern w:val="0"/>
          <w:szCs w:val="21"/>
        </w:rPr>
        <w:t>年或以上造价咨询服务工作经验。</w:t>
      </w:r>
    </w:p>
    <w:p w14:paraId="4D56427C">
      <w:pPr>
        <w:snapToGrid w:val="0"/>
        <w:spacing w:line="400" w:lineRule="exact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5、投标人须登录山钢集团招标采购与拍卖管理信息平台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eastAsia"/>
          <w:kern w:val="0"/>
          <w:szCs w:val="21"/>
        </w:rPr>
        <w:t>https://bams.shansteelgroup.com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进行投标和开标活动，务必在开标前完成注册并获得投标资格，中标情况将在本网公示。</w:t>
      </w:r>
    </w:p>
    <w:p w14:paraId="6CCF641A">
      <w:pPr>
        <w:snapToGrid w:val="0"/>
        <w:spacing w:line="400" w:lineRule="exact"/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6、网上投标方法：具体步骤请参照本网站首页“使用帮助”。</w:t>
      </w:r>
    </w:p>
    <w:p w14:paraId="0D310D6C">
      <w:pPr>
        <w:snapToGrid w:val="0"/>
        <w:spacing w:line="400" w:lineRule="exact"/>
        <w:ind w:firstLine="422" w:firstLineChars="20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7</w:t>
      </w:r>
      <w:r>
        <w:rPr>
          <w:b/>
          <w:bCs/>
          <w:kern w:val="0"/>
          <w:szCs w:val="21"/>
        </w:rPr>
        <w:t>．招标文件的获取</w:t>
      </w:r>
    </w:p>
    <w:p w14:paraId="2406F254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7</w:t>
      </w:r>
      <w:r>
        <w:rPr>
          <w:kern w:val="0"/>
          <w:szCs w:val="21"/>
        </w:rPr>
        <w:t>.1 凡有意参加投标者，请于本公告有效期内，即</w:t>
      </w:r>
      <w:r>
        <w:rPr>
          <w:rFonts w:hint="eastAsia"/>
          <w:color w:val="FF0000"/>
          <w:kern w:val="0"/>
          <w:szCs w:val="21"/>
          <w:u w:val="single"/>
        </w:rPr>
        <w:t>202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6</w:t>
      </w:r>
      <w:r>
        <w:rPr>
          <w:color w:val="FF0000"/>
          <w:kern w:val="0"/>
          <w:szCs w:val="21"/>
        </w:rPr>
        <w:t>年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2</w:t>
      </w:r>
      <w:r>
        <w:rPr>
          <w:color w:val="FF0000"/>
          <w:kern w:val="0"/>
          <w:szCs w:val="21"/>
        </w:rPr>
        <w:t>月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27</w:t>
      </w:r>
      <w:r>
        <w:rPr>
          <w:color w:val="FF0000"/>
          <w:kern w:val="0"/>
          <w:szCs w:val="21"/>
        </w:rPr>
        <w:t>日至</w:t>
      </w:r>
      <w:r>
        <w:rPr>
          <w:rFonts w:hint="eastAsia"/>
          <w:color w:val="FF0000"/>
          <w:kern w:val="0"/>
          <w:szCs w:val="21"/>
          <w:u w:val="single"/>
        </w:rPr>
        <w:t>202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6</w:t>
      </w:r>
      <w:r>
        <w:rPr>
          <w:color w:val="FF0000"/>
          <w:kern w:val="0"/>
          <w:szCs w:val="21"/>
        </w:rPr>
        <w:t>年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3</w:t>
      </w:r>
      <w:r>
        <w:rPr>
          <w:color w:val="FF0000"/>
          <w:kern w:val="0"/>
          <w:szCs w:val="21"/>
        </w:rPr>
        <w:t>月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3</w:t>
      </w:r>
      <w:r>
        <w:rPr>
          <w:color w:val="FF0000"/>
          <w:kern w:val="0"/>
          <w:szCs w:val="21"/>
        </w:rPr>
        <w:t>日</w:t>
      </w:r>
      <w:r>
        <w:rPr>
          <w:rFonts w:hint="eastAsia"/>
          <w:color w:val="FF0000"/>
          <w:kern w:val="0"/>
          <w:szCs w:val="21"/>
        </w:rPr>
        <w:t>（</w:t>
      </w:r>
      <w:r>
        <w:rPr>
          <w:rFonts w:hint="eastAsia"/>
        </w:rPr>
        <w:t>具体以网上公布的时间为</w:t>
      </w:r>
      <w:r>
        <w:rPr>
          <w:rFonts w:hint="eastAsia"/>
          <w:color w:val="auto"/>
        </w:rPr>
        <w:t>准</w:t>
      </w:r>
      <w:r>
        <w:rPr>
          <w:rFonts w:hint="eastAsia"/>
          <w:color w:val="auto"/>
          <w:kern w:val="0"/>
          <w:szCs w:val="21"/>
        </w:rPr>
        <w:t>）</w:t>
      </w:r>
      <w:r>
        <w:rPr>
          <w:rFonts w:hint="eastAsia"/>
          <w:kern w:val="0"/>
          <w:szCs w:val="21"/>
        </w:rPr>
        <w:t>，登录山钢集团招标采购与拍卖管理信息平台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eastAsia"/>
          <w:kern w:val="0"/>
          <w:szCs w:val="21"/>
        </w:rPr>
        <w:t>https://bams.shansteelgroup.com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下载电子招标文件。</w:t>
      </w:r>
    </w:p>
    <w:p w14:paraId="3CD77AFC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7</w:t>
      </w:r>
      <w:r>
        <w:rPr>
          <w:kern w:val="0"/>
          <w:szCs w:val="21"/>
        </w:rPr>
        <w:t>.2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招标文件每套售价</w:t>
      </w:r>
      <w:r>
        <w:rPr>
          <w:rFonts w:hint="eastAsia"/>
          <w:kern w:val="0"/>
          <w:szCs w:val="21"/>
          <w:u w:val="single"/>
        </w:rPr>
        <w:t xml:space="preserve"> 200 </w:t>
      </w:r>
      <w:r>
        <w:rPr>
          <w:kern w:val="0"/>
          <w:szCs w:val="21"/>
        </w:rPr>
        <w:t>元，售后不退。</w:t>
      </w:r>
      <w:r>
        <w:rPr>
          <w:rFonts w:hint="eastAsia"/>
          <w:kern w:val="0"/>
          <w:szCs w:val="21"/>
        </w:rPr>
        <w:t>该费用为招标文件工本费，投标人递交投标文件后，无论中标与否，招标人概不退还。</w:t>
      </w:r>
    </w:p>
    <w:p w14:paraId="134B465B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bookmarkStart w:id="11" w:name="_Toc208935325"/>
      <w:r>
        <w:rPr>
          <w:rFonts w:hint="eastAsia"/>
          <w:kern w:val="0"/>
          <w:szCs w:val="21"/>
        </w:rPr>
        <w:t>网上发售：投标人成功购标后，自行下载招标文件和投标文件模板。</w:t>
      </w:r>
    </w:p>
    <w:p w14:paraId="68C145F1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rFonts w:hint="eastAsia"/>
          <w:kern w:val="0"/>
          <w:szCs w:val="21"/>
        </w:rPr>
        <w:t>关于标书费</w:t>
      </w:r>
      <w:r>
        <w:rPr>
          <w:rFonts w:hint="eastAsia"/>
          <w:kern w:val="0"/>
          <w:szCs w:val="21"/>
          <w:lang w:eastAsia="zh-CN"/>
        </w:rPr>
        <w:t>：</w:t>
      </w:r>
    </w:p>
    <w:p w14:paraId="063F1D6C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（一）山东钢铁股份有限公司的标书费收款账户</w:t>
      </w:r>
    </w:p>
    <w:p w14:paraId="29484897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开户行：中信银行股份有限公司济南天桥支行</w:t>
      </w:r>
    </w:p>
    <w:p w14:paraId="58FA5C8E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行号：302451037248</w:t>
      </w:r>
    </w:p>
    <w:p w14:paraId="30E6F18A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账号：7372410182600037971</w:t>
      </w:r>
    </w:p>
    <w:p w14:paraId="67689417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交款以后，将银行回执扫描或拍照片发送至邮箱：lgzhaobiao@163.com,由招标中心工作人员开通标书下载权限。</w:t>
      </w:r>
    </w:p>
    <w:p w14:paraId="317D1639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联系电话：0531-76923196 李先生，</w:t>
      </w:r>
    </w:p>
    <w:p w14:paraId="382D410E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0531-76923197 李先生，</w:t>
      </w:r>
    </w:p>
    <w:p w14:paraId="076506A7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0531-76923170 陈先生。</w:t>
      </w:r>
    </w:p>
    <w:p w14:paraId="16442523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8</w:t>
      </w:r>
      <w:r>
        <w:rPr>
          <w:rFonts w:eastAsia="黑体"/>
          <w:sz w:val="24"/>
        </w:rPr>
        <w:t>．投标文件的递交</w:t>
      </w:r>
      <w:bookmarkEnd w:id="11"/>
    </w:p>
    <w:p w14:paraId="0D9E0B58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8</w:t>
      </w:r>
      <w:r>
        <w:rPr>
          <w:kern w:val="0"/>
          <w:szCs w:val="21"/>
        </w:rPr>
        <w:t>.1 投标文件递交的截止时间（投标截止时间，下同）为</w:t>
      </w:r>
      <w:r>
        <w:rPr>
          <w:rFonts w:hint="eastAsia"/>
          <w:color w:val="FF0000"/>
          <w:kern w:val="0"/>
          <w:szCs w:val="21"/>
          <w:u w:val="single"/>
        </w:rPr>
        <w:t>202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6</w:t>
      </w:r>
      <w:r>
        <w:rPr>
          <w:color w:val="FF0000"/>
          <w:kern w:val="0"/>
          <w:szCs w:val="21"/>
        </w:rPr>
        <w:t>年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3</w:t>
      </w:r>
      <w:r>
        <w:rPr>
          <w:color w:val="FF0000"/>
          <w:kern w:val="0"/>
          <w:szCs w:val="21"/>
        </w:rPr>
        <w:t>月</w:t>
      </w:r>
      <w:r>
        <w:rPr>
          <w:rFonts w:hint="eastAsia"/>
          <w:color w:val="FF0000"/>
          <w:kern w:val="0"/>
          <w:szCs w:val="21"/>
          <w:u w:val="single"/>
          <w:lang w:val="en-US" w:eastAsia="zh-CN"/>
        </w:rPr>
        <w:t>18</w:t>
      </w:r>
      <w:r>
        <w:rPr>
          <w:color w:val="FF0000"/>
          <w:kern w:val="0"/>
          <w:szCs w:val="21"/>
        </w:rPr>
        <w:t>日</w:t>
      </w:r>
      <w:r>
        <w:rPr>
          <w:rFonts w:hint="eastAsia"/>
          <w:color w:val="FF0000"/>
          <w:u w:val="single"/>
        </w:rPr>
        <w:t>9 :00</w:t>
      </w:r>
      <w:r>
        <w:t>（北京时间</w:t>
      </w:r>
      <w:r>
        <w:rPr>
          <w:rFonts w:hint="eastAsia"/>
        </w:rPr>
        <w:t>，具体以网上公布的时间为准</w:t>
      </w:r>
      <w:r>
        <w:t>）</w:t>
      </w:r>
      <w:r>
        <w:rPr>
          <w:kern w:val="0"/>
          <w:szCs w:val="21"/>
        </w:rPr>
        <w:t>，地点为</w:t>
      </w:r>
      <w:r>
        <w:rPr>
          <w:rFonts w:hint="eastAsia"/>
          <w:kern w:val="0"/>
          <w:szCs w:val="21"/>
        </w:rPr>
        <w:t>山东钢铁股份有限公司招标中心（济南市钢城区</w:t>
      </w:r>
      <w:r>
        <w:rPr>
          <w:rFonts w:hint="eastAsia"/>
          <w:kern w:val="0"/>
          <w:szCs w:val="21"/>
          <w:lang w:eastAsia="zh-CN"/>
        </w:rPr>
        <w:t>府前大街99</w:t>
      </w:r>
      <w:r>
        <w:rPr>
          <w:rFonts w:hint="eastAsia"/>
          <w:kern w:val="0"/>
          <w:szCs w:val="21"/>
        </w:rPr>
        <w:t>号）</w:t>
      </w:r>
      <w:r>
        <w:rPr>
          <w:kern w:val="0"/>
          <w:szCs w:val="21"/>
        </w:rPr>
        <w:t>。</w:t>
      </w:r>
    </w:p>
    <w:p w14:paraId="463B417B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8.2 </w:t>
      </w:r>
      <w:r>
        <w:rPr>
          <w:kern w:val="0"/>
          <w:szCs w:val="21"/>
        </w:rPr>
        <w:t>投标人应于投标截止时间前在</w:t>
      </w:r>
      <w:r>
        <w:rPr>
          <w:rFonts w:hint="eastAsia"/>
          <w:kern w:val="0"/>
          <w:szCs w:val="21"/>
        </w:rPr>
        <w:t>山钢集团招标采购与拍卖管理信息平台成功递交所有电子投标文件。</w:t>
      </w:r>
    </w:p>
    <w:p w14:paraId="250CCCD3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8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>3</w:t>
      </w:r>
      <w:r>
        <w:rPr>
          <w:kern w:val="0"/>
          <w:szCs w:val="21"/>
        </w:rPr>
        <w:t xml:space="preserve"> 逾期送达的或者未送达指定地点以及密封性不合格的投标文件，招标人不予受理。</w:t>
      </w:r>
    </w:p>
    <w:p w14:paraId="0515186C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bookmarkStart w:id="12" w:name="_Toc208935326"/>
      <w:r>
        <w:rPr>
          <w:rFonts w:hint="eastAsia" w:eastAsia="黑体"/>
          <w:sz w:val="24"/>
        </w:rPr>
        <w:t>9</w:t>
      </w:r>
      <w:r>
        <w:rPr>
          <w:rFonts w:eastAsia="黑体"/>
          <w:sz w:val="24"/>
        </w:rPr>
        <w:t>．发布公告的媒介</w:t>
      </w:r>
      <w:bookmarkEnd w:id="12"/>
    </w:p>
    <w:p w14:paraId="6A4458C8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 w:ascii="Calibri" w:hAnsi="Calibri" w:eastAsia="宋体" w:cs="Times New Roman"/>
          <w:kern w:val="0"/>
          <w:szCs w:val="21"/>
        </w:rPr>
      </w:pPr>
      <w:r>
        <w:rPr>
          <w:rFonts w:hint="eastAsia" w:ascii="Calibri" w:hAnsi="Calibri" w:eastAsia="宋体" w:cs="Times New Roman"/>
          <w:kern w:val="0"/>
          <w:szCs w:val="21"/>
        </w:rPr>
        <w:t>本次招标公告在</w:t>
      </w:r>
    </w:p>
    <w:p w14:paraId="2C2AF213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Cs w:val="21"/>
          <w:u w:val="single"/>
          <w:lang w:val="en-US" w:eastAsia="zh-CN"/>
        </w:rPr>
        <w:t>阳光购销平台（山钢集团招标采购与拍卖管理信息平台）供应商端网址为：</w:t>
      </w:r>
    </w:p>
    <w:p w14:paraId="05AFEB3E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80" w:firstLineChars="200"/>
        <w:jc w:val="left"/>
        <w:rPr>
          <w:kern w:val="0"/>
          <w:szCs w:val="21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instrText xml:space="preserve"> HYPERLINK "http://bams.shansteelgroup.com/" </w:instrTex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8"/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http://bams.shansteelgroup.com/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/>
          <w:kern w:val="0"/>
          <w:szCs w:val="21"/>
          <w:u w:val="single"/>
        </w:rPr>
        <w:t xml:space="preserve">  </w:t>
      </w:r>
      <w:r>
        <w:rPr>
          <w:kern w:val="0"/>
          <w:szCs w:val="21"/>
        </w:rPr>
        <w:t>上发布。</w:t>
      </w:r>
    </w:p>
    <w:p w14:paraId="2A3C3C9A">
      <w:pPr>
        <w:snapToGrid w:val="0"/>
        <w:spacing w:line="400" w:lineRule="exact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10</w:t>
      </w:r>
      <w:r>
        <w:rPr>
          <w:rFonts w:eastAsia="黑体"/>
          <w:sz w:val="24"/>
        </w:rPr>
        <w:t>．联系方式</w:t>
      </w:r>
    </w:p>
    <w:p w14:paraId="3A6EC64E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招标人： </w:t>
      </w:r>
      <w:r>
        <w:rPr>
          <w:rFonts w:hint="eastAsia"/>
          <w:kern w:val="0"/>
          <w:szCs w:val="21"/>
        </w:rPr>
        <w:t>山东钢铁股份有限公司</w:t>
      </w:r>
    </w:p>
    <w:p w14:paraId="5A087E75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地  址： </w:t>
      </w:r>
      <w:r>
        <w:rPr>
          <w:rFonts w:hint="eastAsia"/>
          <w:kern w:val="0"/>
          <w:szCs w:val="21"/>
        </w:rPr>
        <w:t>山东省济南市钢城区府前大街99号</w:t>
      </w:r>
    </w:p>
    <w:p w14:paraId="22C87E15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招标项目联系人：张先生  0531-7</w:t>
      </w:r>
      <w:r>
        <w:rPr>
          <w:rFonts w:hint="eastAsia"/>
          <w:kern w:val="0"/>
          <w:szCs w:val="21"/>
          <w:lang w:val="en-US" w:eastAsia="zh-CN"/>
        </w:rPr>
        <w:t>7920288</w:t>
      </w:r>
    </w:p>
    <w:p w14:paraId="7492A501">
      <w:pPr>
        <w:tabs>
          <w:tab w:val="left" w:pos="5660"/>
        </w:tabs>
        <w:autoSpaceDE w:val="0"/>
        <w:autoSpaceDN w:val="0"/>
        <w:adjustRightInd w:val="0"/>
        <w:snapToGrid w:val="0"/>
        <w:spacing w:line="400" w:lineRule="exact"/>
        <w:ind w:firstLine="420" w:firstLineChars="200"/>
        <w:jc w:val="left"/>
        <w:rPr>
          <w:color w:val="FF0000"/>
          <w:kern w:val="0"/>
          <w:szCs w:val="21"/>
        </w:rPr>
      </w:pPr>
      <w:r>
        <w:rPr>
          <w:rFonts w:hint="eastAsia"/>
          <w:kern w:val="0"/>
          <w:szCs w:val="21"/>
        </w:rPr>
        <w:t xml:space="preserve">招标平台联系人：陈先生  0531-76920022 </w:t>
      </w:r>
    </w:p>
    <w:p w14:paraId="5EB4F415">
      <w:pPr>
        <w:wordWrap w:val="0"/>
        <w:snapToGrid w:val="0"/>
        <w:spacing w:before="120"/>
        <w:ind w:firstLine="420" w:firstLineChars="200"/>
        <w:jc w:val="right"/>
        <w:rPr>
          <w:kern w:val="0"/>
          <w:szCs w:val="21"/>
        </w:rPr>
        <w:sectPr>
          <w:headerReference r:id="rId3" w:type="default"/>
          <w:footerReference r:id="rId4" w:type="default"/>
          <w:pgSz w:w="11907" w:h="16840"/>
          <w:pgMar w:top="1246" w:right="1531" w:bottom="1246" w:left="1644" w:header="720" w:footer="720" w:gutter="0"/>
          <w:pgNumType w:start="1"/>
          <w:cols w:space="720" w:num="1"/>
        </w:sectPr>
      </w:pPr>
      <w:r>
        <w:rPr>
          <w:rFonts w:hint="eastAsia"/>
          <w:kern w:val="0"/>
          <w:szCs w:val="21"/>
          <w:u w:val="single"/>
        </w:rPr>
        <w:t>202</w:t>
      </w:r>
      <w:r>
        <w:rPr>
          <w:rFonts w:hint="eastAsia"/>
          <w:kern w:val="0"/>
          <w:szCs w:val="21"/>
          <w:u w:val="single"/>
          <w:lang w:val="en-US" w:eastAsia="zh-CN"/>
        </w:rPr>
        <w:t>6</w:t>
      </w:r>
      <w:r>
        <w:rPr>
          <w:kern w:val="0"/>
          <w:szCs w:val="21"/>
        </w:rPr>
        <w:t>年</w:t>
      </w:r>
      <w:r>
        <w:rPr>
          <w:rFonts w:hint="eastAsia"/>
          <w:kern w:val="0"/>
          <w:szCs w:val="21"/>
          <w:u w:val="single"/>
          <w:lang w:val="en-US" w:eastAsia="zh-CN"/>
        </w:rPr>
        <w:t>2</w:t>
      </w:r>
      <w:r>
        <w:rPr>
          <w:kern w:val="0"/>
          <w:szCs w:val="21"/>
        </w:rPr>
        <w:t>月</w:t>
      </w:r>
      <w:r>
        <w:rPr>
          <w:rFonts w:hint="eastAsia"/>
          <w:kern w:val="0"/>
          <w:szCs w:val="21"/>
          <w:u w:val="single"/>
          <w:lang w:val="en-US" w:eastAsia="zh-CN"/>
        </w:rPr>
        <w:t>27</w:t>
      </w:r>
      <w:r>
        <w:rPr>
          <w:kern w:val="0"/>
          <w:szCs w:val="21"/>
        </w:rPr>
        <w:t>日</w:t>
      </w:r>
    </w:p>
    <w:bookmarkEnd w:id="6"/>
    <w:bookmarkEnd w:id="7"/>
    <w:bookmarkEnd w:id="8"/>
    <w:bookmarkEnd w:id="9"/>
    <w:p w14:paraId="00054B0E">
      <w:bookmarkStart w:id="13" w:name="_GoBack"/>
      <w:bookmarkEnd w:id="13"/>
    </w:p>
    <w:sectPr>
      <w:headerReference r:id="rId5" w:type="default"/>
      <w:pgSz w:w="11907" w:h="16840"/>
      <w:pgMar w:top="1440" w:right="1531" w:bottom="1440" w:left="164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ED81">
    <w:pPr>
      <w:pStyle w:val="2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39DF7636">
    <w:pPr>
      <w:pStyle w:val="2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F9AF2">
    <w:pPr>
      <w:pStyle w:val="29"/>
      <w:wordWrap w:val="0"/>
      <w:ind w:right="360"/>
      <w:jc w:val="both"/>
      <w:rPr>
        <w:rFonts w:hint="eastAsia"/>
      </w:rPr>
    </w:pPr>
    <w:r>
      <w:rPr>
        <w:rFonts w:hint="eastAsia" w:ascii="宋体" w:hAnsi="宋体"/>
        <w:szCs w:val="18"/>
      </w:rPr>
      <w:t xml:space="preserve">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4EF03">
    <w:pPr>
      <w:pStyle w:val="2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upperRoman"/>
      <w:pStyle w:val="8"/>
      <w:lvlText w:val="%1."/>
      <w:lvlJc w:val="left"/>
      <w:pPr>
        <w:tabs>
          <w:tab w:val="left" w:pos="2415"/>
        </w:tabs>
        <w:ind w:left="2415" w:hanging="720"/>
      </w:pPr>
      <w:rPr>
        <w:rFonts w:hint="eastAsia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pStyle w:val="115"/>
      <w:lvlText w:val="(%1)"/>
      <w:lvlJc w:val="left"/>
      <w:pPr>
        <w:tabs>
          <w:tab w:val="left" w:pos="0"/>
        </w:tabs>
        <w:ind w:left="0" w:firstLine="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ideographDigital"/>
      <w:pStyle w:val="105"/>
      <w:suff w:val="nothing"/>
      <w:lvlText w:val="%1、"/>
      <w:lvlJc w:val="left"/>
      <w:pPr>
        <w:ind w:left="1360" w:firstLine="0"/>
      </w:p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DA"/>
    <w:rsid w:val="00004FC7"/>
    <w:rsid w:val="00010A92"/>
    <w:rsid w:val="000157DF"/>
    <w:rsid w:val="00016D1B"/>
    <w:rsid w:val="00025D0E"/>
    <w:rsid w:val="000379B7"/>
    <w:rsid w:val="000417FB"/>
    <w:rsid w:val="000424FC"/>
    <w:rsid w:val="000437FD"/>
    <w:rsid w:val="00045174"/>
    <w:rsid w:val="000467C4"/>
    <w:rsid w:val="00052F5F"/>
    <w:rsid w:val="00055DC6"/>
    <w:rsid w:val="00061394"/>
    <w:rsid w:val="00064BB5"/>
    <w:rsid w:val="00067B53"/>
    <w:rsid w:val="00073C69"/>
    <w:rsid w:val="00073EF3"/>
    <w:rsid w:val="00076FA8"/>
    <w:rsid w:val="00082C3F"/>
    <w:rsid w:val="00087BEB"/>
    <w:rsid w:val="00091D2F"/>
    <w:rsid w:val="00094BE0"/>
    <w:rsid w:val="00097280"/>
    <w:rsid w:val="000A41A0"/>
    <w:rsid w:val="000A4611"/>
    <w:rsid w:val="000A5E2A"/>
    <w:rsid w:val="000A7F68"/>
    <w:rsid w:val="000B1B34"/>
    <w:rsid w:val="000C1C17"/>
    <w:rsid w:val="000C5352"/>
    <w:rsid w:val="000C683E"/>
    <w:rsid w:val="000D02A8"/>
    <w:rsid w:val="000D3058"/>
    <w:rsid w:val="000D3842"/>
    <w:rsid w:val="000D4BED"/>
    <w:rsid w:val="000E17CA"/>
    <w:rsid w:val="000E5378"/>
    <w:rsid w:val="000E5A31"/>
    <w:rsid w:val="000F1354"/>
    <w:rsid w:val="0010087E"/>
    <w:rsid w:val="00100A40"/>
    <w:rsid w:val="0010271E"/>
    <w:rsid w:val="00105C87"/>
    <w:rsid w:val="00105F92"/>
    <w:rsid w:val="00106E47"/>
    <w:rsid w:val="00107366"/>
    <w:rsid w:val="00107995"/>
    <w:rsid w:val="00112C18"/>
    <w:rsid w:val="00117D62"/>
    <w:rsid w:val="00120F11"/>
    <w:rsid w:val="00123C39"/>
    <w:rsid w:val="001244E2"/>
    <w:rsid w:val="00134066"/>
    <w:rsid w:val="001352B4"/>
    <w:rsid w:val="00141110"/>
    <w:rsid w:val="00147EFF"/>
    <w:rsid w:val="00152266"/>
    <w:rsid w:val="00155711"/>
    <w:rsid w:val="00157499"/>
    <w:rsid w:val="001602DC"/>
    <w:rsid w:val="001627FF"/>
    <w:rsid w:val="00165B55"/>
    <w:rsid w:val="00167935"/>
    <w:rsid w:val="001718D9"/>
    <w:rsid w:val="00176634"/>
    <w:rsid w:val="00185228"/>
    <w:rsid w:val="0019603B"/>
    <w:rsid w:val="00196510"/>
    <w:rsid w:val="001A25DC"/>
    <w:rsid w:val="001A6B43"/>
    <w:rsid w:val="001B17D0"/>
    <w:rsid w:val="001B5322"/>
    <w:rsid w:val="001B569E"/>
    <w:rsid w:val="001B6FFA"/>
    <w:rsid w:val="001C3335"/>
    <w:rsid w:val="001C3E00"/>
    <w:rsid w:val="001C4044"/>
    <w:rsid w:val="001C453A"/>
    <w:rsid w:val="001C63BA"/>
    <w:rsid w:val="001C798C"/>
    <w:rsid w:val="001D001E"/>
    <w:rsid w:val="001D28A0"/>
    <w:rsid w:val="001D7C1A"/>
    <w:rsid w:val="001E14EA"/>
    <w:rsid w:val="001E642C"/>
    <w:rsid w:val="001E7B14"/>
    <w:rsid w:val="001F0E8F"/>
    <w:rsid w:val="001F201F"/>
    <w:rsid w:val="001F77A5"/>
    <w:rsid w:val="001F77B7"/>
    <w:rsid w:val="0020136C"/>
    <w:rsid w:val="00202FB8"/>
    <w:rsid w:val="002035D8"/>
    <w:rsid w:val="002046DF"/>
    <w:rsid w:val="0021185B"/>
    <w:rsid w:val="00223D77"/>
    <w:rsid w:val="002317C7"/>
    <w:rsid w:val="00245809"/>
    <w:rsid w:val="00254CB9"/>
    <w:rsid w:val="00254FCF"/>
    <w:rsid w:val="00255379"/>
    <w:rsid w:val="002568B5"/>
    <w:rsid w:val="00261D98"/>
    <w:rsid w:val="002630C0"/>
    <w:rsid w:val="002743C2"/>
    <w:rsid w:val="00274B22"/>
    <w:rsid w:val="00277625"/>
    <w:rsid w:val="00280A59"/>
    <w:rsid w:val="00281328"/>
    <w:rsid w:val="002816A4"/>
    <w:rsid w:val="00285DA8"/>
    <w:rsid w:val="002911EC"/>
    <w:rsid w:val="0029281F"/>
    <w:rsid w:val="002935F2"/>
    <w:rsid w:val="0029515C"/>
    <w:rsid w:val="00297F87"/>
    <w:rsid w:val="002A3443"/>
    <w:rsid w:val="002A4F9D"/>
    <w:rsid w:val="002A4FA8"/>
    <w:rsid w:val="002B2E3B"/>
    <w:rsid w:val="002B7A18"/>
    <w:rsid w:val="002C5C3C"/>
    <w:rsid w:val="002E195D"/>
    <w:rsid w:val="002E2111"/>
    <w:rsid w:val="002E27DD"/>
    <w:rsid w:val="002E27E7"/>
    <w:rsid w:val="002E4719"/>
    <w:rsid w:val="002F2185"/>
    <w:rsid w:val="002F64AA"/>
    <w:rsid w:val="0030590B"/>
    <w:rsid w:val="00307BA7"/>
    <w:rsid w:val="0031091B"/>
    <w:rsid w:val="003144BE"/>
    <w:rsid w:val="0031512F"/>
    <w:rsid w:val="00321664"/>
    <w:rsid w:val="003227AF"/>
    <w:rsid w:val="003426BE"/>
    <w:rsid w:val="00343F49"/>
    <w:rsid w:val="003467A8"/>
    <w:rsid w:val="00352F19"/>
    <w:rsid w:val="00357E8F"/>
    <w:rsid w:val="00362231"/>
    <w:rsid w:val="00372F88"/>
    <w:rsid w:val="003750DF"/>
    <w:rsid w:val="0037684F"/>
    <w:rsid w:val="00380D11"/>
    <w:rsid w:val="00381E1E"/>
    <w:rsid w:val="0038234C"/>
    <w:rsid w:val="00383261"/>
    <w:rsid w:val="00383A78"/>
    <w:rsid w:val="00386AB1"/>
    <w:rsid w:val="00386E41"/>
    <w:rsid w:val="0039218C"/>
    <w:rsid w:val="00394A40"/>
    <w:rsid w:val="00395148"/>
    <w:rsid w:val="00397AE6"/>
    <w:rsid w:val="003A282E"/>
    <w:rsid w:val="003A33F9"/>
    <w:rsid w:val="003A3A73"/>
    <w:rsid w:val="003A517C"/>
    <w:rsid w:val="003A6C83"/>
    <w:rsid w:val="003B69C5"/>
    <w:rsid w:val="003C4B32"/>
    <w:rsid w:val="003C64C6"/>
    <w:rsid w:val="003D14A4"/>
    <w:rsid w:val="003D5977"/>
    <w:rsid w:val="003F050E"/>
    <w:rsid w:val="003F3FA0"/>
    <w:rsid w:val="003F715A"/>
    <w:rsid w:val="00414E5F"/>
    <w:rsid w:val="00420FCA"/>
    <w:rsid w:val="00434C0E"/>
    <w:rsid w:val="00442E5B"/>
    <w:rsid w:val="0045152F"/>
    <w:rsid w:val="0045394C"/>
    <w:rsid w:val="00471F50"/>
    <w:rsid w:val="00473D6E"/>
    <w:rsid w:val="00475FDC"/>
    <w:rsid w:val="00482FD5"/>
    <w:rsid w:val="004861AB"/>
    <w:rsid w:val="0048768C"/>
    <w:rsid w:val="004934E4"/>
    <w:rsid w:val="00493FC7"/>
    <w:rsid w:val="004A03A9"/>
    <w:rsid w:val="004A088E"/>
    <w:rsid w:val="004A15E0"/>
    <w:rsid w:val="004A3926"/>
    <w:rsid w:val="004B06FA"/>
    <w:rsid w:val="004B2068"/>
    <w:rsid w:val="004B7C46"/>
    <w:rsid w:val="004C00AC"/>
    <w:rsid w:val="004C08E3"/>
    <w:rsid w:val="004C16F8"/>
    <w:rsid w:val="004C42C4"/>
    <w:rsid w:val="004D3DAC"/>
    <w:rsid w:val="004D5E2C"/>
    <w:rsid w:val="004E1661"/>
    <w:rsid w:val="004E2C5B"/>
    <w:rsid w:val="004F2710"/>
    <w:rsid w:val="004F5CF5"/>
    <w:rsid w:val="00501342"/>
    <w:rsid w:val="0050405B"/>
    <w:rsid w:val="005049AC"/>
    <w:rsid w:val="00505CD3"/>
    <w:rsid w:val="00506D7B"/>
    <w:rsid w:val="00513408"/>
    <w:rsid w:val="00515545"/>
    <w:rsid w:val="005157EA"/>
    <w:rsid w:val="00525BA9"/>
    <w:rsid w:val="00526039"/>
    <w:rsid w:val="0052761C"/>
    <w:rsid w:val="00527938"/>
    <w:rsid w:val="005279A6"/>
    <w:rsid w:val="00533B4D"/>
    <w:rsid w:val="0053516E"/>
    <w:rsid w:val="005355F2"/>
    <w:rsid w:val="005414A6"/>
    <w:rsid w:val="00550AF9"/>
    <w:rsid w:val="00551D59"/>
    <w:rsid w:val="00556D99"/>
    <w:rsid w:val="00557060"/>
    <w:rsid w:val="00560361"/>
    <w:rsid w:val="005618EB"/>
    <w:rsid w:val="00570AAC"/>
    <w:rsid w:val="00571925"/>
    <w:rsid w:val="00576DB6"/>
    <w:rsid w:val="0058155B"/>
    <w:rsid w:val="0058433D"/>
    <w:rsid w:val="00585E79"/>
    <w:rsid w:val="00586D6C"/>
    <w:rsid w:val="00594D94"/>
    <w:rsid w:val="005B0BD9"/>
    <w:rsid w:val="005B1B84"/>
    <w:rsid w:val="005B4A3F"/>
    <w:rsid w:val="005C58AB"/>
    <w:rsid w:val="005C609F"/>
    <w:rsid w:val="005D3DB1"/>
    <w:rsid w:val="005E102B"/>
    <w:rsid w:val="005E20A9"/>
    <w:rsid w:val="005E5960"/>
    <w:rsid w:val="005E5F69"/>
    <w:rsid w:val="005E679A"/>
    <w:rsid w:val="005E7343"/>
    <w:rsid w:val="005F119C"/>
    <w:rsid w:val="005F281D"/>
    <w:rsid w:val="00601C2E"/>
    <w:rsid w:val="0060403E"/>
    <w:rsid w:val="00605174"/>
    <w:rsid w:val="00605B20"/>
    <w:rsid w:val="00606647"/>
    <w:rsid w:val="00610F18"/>
    <w:rsid w:val="00611A09"/>
    <w:rsid w:val="006128E5"/>
    <w:rsid w:val="0061737F"/>
    <w:rsid w:val="00623385"/>
    <w:rsid w:val="00625F0C"/>
    <w:rsid w:val="00626678"/>
    <w:rsid w:val="00630930"/>
    <w:rsid w:val="0063206D"/>
    <w:rsid w:val="006324E7"/>
    <w:rsid w:val="006330CB"/>
    <w:rsid w:val="00655C59"/>
    <w:rsid w:val="00660BE9"/>
    <w:rsid w:val="00667EBA"/>
    <w:rsid w:val="00673AC1"/>
    <w:rsid w:val="00674B0E"/>
    <w:rsid w:val="0068062C"/>
    <w:rsid w:val="00680B47"/>
    <w:rsid w:val="006853E7"/>
    <w:rsid w:val="0069130B"/>
    <w:rsid w:val="00695BEE"/>
    <w:rsid w:val="006A208B"/>
    <w:rsid w:val="006A43F9"/>
    <w:rsid w:val="006B6331"/>
    <w:rsid w:val="006C0614"/>
    <w:rsid w:val="006C0C61"/>
    <w:rsid w:val="006C0FB7"/>
    <w:rsid w:val="006C3521"/>
    <w:rsid w:val="006C3E36"/>
    <w:rsid w:val="006D3CC7"/>
    <w:rsid w:val="006D55AA"/>
    <w:rsid w:val="006E10B5"/>
    <w:rsid w:val="006E1900"/>
    <w:rsid w:val="006E76E1"/>
    <w:rsid w:val="006F09F0"/>
    <w:rsid w:val="006F1E1E"/>
    <w:rsid w:val="006F2731"/>
    <w:rsid w:val="00710D90"/>
    <w:rsid w:val="00711C13"/>
    <w:rsid w:val="0071324D"/>
    <w:rsid w:val="00713EB6"/>
    <w:rsid w:val="007141A6"/>
    <w:rsid w:val="00716B6C"/>
    <w:rsid w:val="00720C80"/>
    <w:rsid w:val="00722845"/>
    <w:rsid w:val="00723959"/>
    <w:rsid w:val="00726437"/>
    <w:rsid w:val="007340DD"/>
    <w:rsid w:val="00737100"/>
    <w:rsid w:val="0073752A"/>
    <w:rsid w:val="00741F72"/>
    <w:rsid w:val="00742554"/>
    <w:rsid w:val="00743068"/>
    <w:rsid w:val="00747FE5"/>
    <w:rsid w:val="00754867"/>
    <w:rsid w:val="007571F4"/>
    <w:rsid w:val="00761028"/>
    <w:rsid w:val="00764F2B"/>
    <w:rsid w:val="0077431F"/>
    <w:rsid w:val="00777AE2"/>
    <w:rsid w:val="007801C8"/>
    <w:rsid w:val="00781F1E"/>
    <w:rsid w:val="00783478"/>
    <w:rsid w:val="00783A3A"/>
    <w:rsid w:val="00784CEF"/>
    <w:rsid w:val="00785289"/>
    <w:rsid w:val="0079097C"/>
    <w:rsid w:val="00791008"/>
    <w:rsid w:val="00791CBE"/>
    <w:rsid w:val="00791CC1"/>
    <w:rsid w:val="007966CA"/>
    <w:rsid w:val="007A7EC9"/>
    <w:rsid w:val="007B160E"/>
    <w:rsid w:val="007B1859"/>
    <w:rsid w:val="007B6194"/>
    <w:rsid w:val="007B7A43"/>
    <w:rsid w:val="007C26DA"/>
    <w:rsid w:val="007C4E24"/>
    <w:rsid w:val="007D34A3"/>
    <w:rsid w:val="007E0874"/>
    <w:rsid w:val="007E10DC"/>
    <w:rsid w:val="007F04C0"/>
    <w:rsid w:val="00801DD0"/>
    <w:rsid w:val="0080317B"/>
    <w:rsid w:val="008034EC"/>
    <w:rsid w:val="008065CA"/>
    <w:rsid w:val="00811241"/>
    <w:rsid w:val="00811948"/>
    <w:rsid w:val="00815B5F"/>
    <w:rsid w:val="008206FD"/>
    <w:rsid w:val="0083055F"/>
    <w:rsid w:val="008314DC"/>
    <w:rsid w:val="008342CD"/>
    <w:rsid w:val="00836993"/>
    <w:rsid w:val="00837686"/>
    <w:rsid w:val="0084068B"/>
    <w:rsid w:val="00847367"/>
    <w:rsid w:val="008534A0"/>
    <w:rsid w:val="00862E68"/>
    <w:rsid w:val="00864D22"/>
    <w:rsid w:val="00870AD9"/>
    <w:rsid w:val="0087280F"/>
    <w:rsid w:val="008730FB"/>
    <w:rsid w:val="0087726B"/>
    <w:rsid w:val="0088078C"/>
    <w:rsid w:val="00880954"/>
    <w:rsid w:val="00881AEF"/>
    <w:rsid w:val="00893C2D"/>
    <w:rsid w:val="00895B62"/>
    <w:rsid w:val="008A2D54"/>
    <w:rsid w:val="008A3FFC"/>
    <w:rsid w:val="008B33F7"/>
    <w:rsid w:val="008B7CCC"/>
    <w:rsid w:val="008C2AEA"/>
    <w:rsid w:val="008C3ABA"/>
    <w:rsid w:val="008D5C9D"/>
    <w:rsid w:val="008D7435"/>
    <w:rsid w:val="008D7D2F"/>
    <w:rsid w:val="008F37B6"/>
    <w:rsid w:val="008F6C0A"/>
    <w:rsid w:val="009032CE"/>
    <w:rsid w:val="009105D9"/>
    <w:rsid w:val="0091266C"/>
    <w:rsid w:val="00917E67"/>
    <w:rsid w:val="009215CE"/>
    <w:rsid w:val="009257AC"/>
    <w:rsid w:val="009266B6"/>
    <w:rsid w:val="00931867"/>
    <w:rsid w:val="00933411"/>
    <w:rsid w:val="00947F3A"/>
    <w:rsid w:val="0095261F"/>
    <w:rsid w:val="00953B14"/>
    <w:rsid w:val="00973543"/>
    <w:rsid w:val="00981B84"/>
    <w:rsid w:val="009856B2"/>
    <w:rsid w:val="00992B4C"/>
    <w:rsid w:val="00995539"/>
    <w:rsid w:val="009A0946"/>
    <w:rsid w:val="009A1388"/>
    <w:rsid w:val="009A69B4"/>
    <w:rsid w:val="009A72BF"/>
    <w:rsid w:val="009A74E8"/>
    <w:rsid w:val="009B029E"/>
    <w:rsid w:val="009B0C75"/>
    <w:rsid w:val="009B19A3"/>
    <w:rsid w:val="009B219E"/>
    <w:rsid w:val="009B27FD"/>
    <w:rsid w:val="009B51BA"/>
    <w:rsid w:val="009B6044"/>
    <w:rsid w:val="009B6B18"/>
    <w:rsid w:val="009B7396"/>
    <w:rsid w:val="009B79BA"/>
    <w:rsid w:val="009C1FFD"/>
    <w:rsid w:val="009C3C25"/>
    <w:rsid w:val="009C6101"/>
    <w:rsid w:val="009C7874"/>
    <w:rsid w:val="009D10DB"/>
    <w:rsid w:val="009D3BB0"/>
    <w:rsid w:val="009D56F4"/>
    <w:rsid w:val="009D6764"/>
    <w:rsid w:val="009E2630"/>
    <w:rsid w:val="009E428F"/>
    <w:rsid w:val="009E7A8F"/>
    <w:rsid w:val="009E7CB5"/>
    <w:rsid w:val="009F6D9F"/>
    <w:rsid w:val="00A020F0"/>
    <w:rsid w:val="00A05F73"/>
    <w:rsid w:val="00A063FD"/>
    <w:rsid w:val="00A10504"/>
    <w:rsid w:val="00A148B3"/>
    <w:rsid w:val="00A17B91"/>
    <w:rsid w:val="00A203A3"/>
    <w:rsid w:val="00A22A4B"/>
    <w:rsid w:val="00A32D25"/>
    <w:rsid w:val="00A45084"/>
    <w:rsid w:val="00A501A9"/>
    <w:rsid w:val="00A52C97"/>
    <w:rsid w:val="00A54B26"/>
    <w:rsid w:val="00A60A02"/>
    <w:rsid w:val="00A650C1"/>
    <w:rsid w:val="00A67ADA"/>
    <w:rsid w:val="00A7064D"/>
    <w:rsid w:val="00A73FA1"/>
    <w:rsid w:val="00A7565C"/>
    <w:rsid w:val="00A859E0"/>
    <w:rsid w:val="00A85D82"/>
    <w:rsid w:val="00A92811"/>
    <w:rsid w:val="00A94DBD"/>
    <w:rsid w:val="00A956CD"/>
    <w:rsid w:val="00AA5E7C"/>
    <w:rsid w:val="00AA65B0"/>
    <w:rsid w:val="00AB07EF"/>
    <w:rsid w:val="00AB0B24"/>
    <w:rsid w:val="00AB2F1C"/>
    <w:rsid w:val="00AB669A"/>
    <w:rsid w:val="00AC0504"/>
    <w:rsid w:val="00AD1F29"/>
    <w:rsid w:val="00AD50D3"/>
    <w:rsid w:val="00AD513D"/>
    <w:rsid w:val="00AD6DC3"/>
    <w:rsid w:val="00AD6F94"/>
    <w:rsid w:val="00AE1786"/>
    <w:rsid w:val="00AE1B66"/>
    <w:rsid w:val="00AE5052"/>
    <w:rsid w:val="00AE5CEE"/>
    <w:rsid w:val="00AF1F93"/>
    <w:rsid w:val="00AF4AD1"/>
    <w:rsid w:val="00B0104C"/>
    <w:rsid w:val="00B02452"/>
    <w:rsid w:val="00B11452"/>
    <w:rsid w:val="00B2512B"/>
    <w:rsid w:val="00B25694"/>
    <w:rsid w:val="00B27BF5"/>
    <w:rsid w:val="00B36A4E"/>
    <w:rsid w:val="00B37297"/>
    <w:rsid w:val="00B45E5A"/>
    <w:rsid w:val="00B47A0C"/>
    <w:rsid w:val="00B47F7D"/>
    <w:rsid w:val="00B50448"/>
    <w:rsid w:val="00B5544F"/>
    <w:rsid w:val="00B56D3C"/>
    <w:rsid w:val="00B60810"/>
    <w:rsid w:val="00B6090E"/>
    <w:rsid w:val="00B60B20"/>
    <w:rsid w:val="00B72618"/>
    <w:rsid w:val="00B72741"/>
    <w:rsid w:val="00B72D96"/>
    <w:rsid w:val="00B74B71"/>
    <w:rsid w:val="00B75B7A"/>
    <w:rsid w:val="00B803E5"/>
    <w:rsid w:val="00B8609B"/>
    <w:rsid w:val="00B9194B"/>
    <w:rsid w:val="00B93D34"/>
    <w:rsid w:val="00B9456D"/>
    <w:rsid w:val="00B96692"/>
    <w:rsid w:val="00BA5337"/>
    <w:rsid w:val="00BA7EAD"/>
    <w:rsid w:val="00BA7FCA"/>
    <w:rsid w:val="00BB40DA"/>
    <w:rsid w:val="00BC2EA0"/>
    <w:rsid w:val="00BC49B9"/>
    <w:rsid w:val="00BC4F3B"/>
    <w:rsid w:val="00BC612A"/>
    <w:rsid w:val="00BC6535"/>
    <w:rsid w:val="00BC6BEA"/>
    <w:rsid w:val="00BC79AB"/>
    <w:rsid w:val="00BE2608"/>
    <w:rsid w:val="00BE2801"/>
    <w:rsid w:val="00BE3E21"/>
    <w:rsid w:val="00BE57AC"/>
    <w:rsid w:val="00BE64EA"/>
    <w:rsid w:val="00BE6904"/>
    <w:rsid w:val="00BF414C"/>
    <w:rsid w:val="00BF6C43"/>
    <w:rsid w:val="00C02283"/>
    <w:rsid w:val="00C0745E"/>
    <w:rsid w:val="00C1238D"/>
    <w:rsid w:val="00C126DB"/>
    <w:rsid w:val="00C1613B"/>
    <w:rsid w:val="00C179A9"/>
    <w:rsid w:val="00C2239E"/>
    <w:rsid w:val="00C22417"/>
    <w:rsid w:val="00C33DE7"/>
    <w:rsid w:val="00C36D01"/>
    <w:rsid w:val="00C45D47"/>
    <w:rsid w:val="00C50BA1"/>
    <w:rsid w:val="00C55EB2"/>
    <w:rsid w:val="00C6059E"/>
    <w:rsid w:val="00C65C7A"/>
    <w:rsid w:val="00C660C1"/>
    <w:rsid w:val="00C665FC"/>
    <w:rsid w:val="00C71D4E"/>
    <w:rsid w:val="00C80077"/>
    <w:rsid w:val="00C815A6"/>
    <w:rsid w:val="00C83DA5"/>
    <w:rsid w:val="00C83DE8"/>
    <w:rsid w:val="00C92E19"/>
    <w:rsid w:val="00C96BC7"/>
    <w:rsid w:val="00C97708"/>
    <w:rsid w:val="00C97ACD"/>
    <w:rsid w:val="00CA1F8B"/>
    <w:rsid w:val="00CB1C44"/>
    <w:rsid w:val="00CC0CBF"/>
    <w:rsid w:val="00CC6D4C"/>
    <w:rsid w:val="00CD26F0"/>
    <w:rsid w:val="00CD2DFB"/>
    <w:rsid w:val="00CD4084"/>
    <w:rsid w:val="00CD5858"/>
    <w:rsid w:val="00CD6D01"/>
    <w:rsid w:val="00CE0DBD"/>
    <w:rsid w:val="00CE1658"/>
    <w:rsid w:val="00CE23C4"/>
    <w:rsid w:val="00CE3F99"/>
    <w:rsid w:val="00CE6EE5"/>
    <w:rsid w:val="00CF36E6"/>
    <w:rsid w:val="00CF7B8C"/>
    <w:rsid w:val="00D016C9"/>
    <w:rsid w:val="00D02EC2"/>
    <w:rsid w:val="00D03491"/>
    <w:rsid w:val="00D041E8"/>
    <w:rsid w:val="00D06A14"/>
    <w:rsid w:val="00D167FF"/>
    <w:rsid w:val="00D22C69"/>
    <w:rsid w:val="00D27454"/>
    <w:rsid w:val="00D27521"/>
    <w:rsid w:val="00D322A9"/>
    <w:rsid w:val="00D338E5"/>
    <w:rsid w:val="00D374A3"/>
    <w:rsid w:val="00D42C32"/>
    <w:rsid w:val="00D466B8"/>
    <w:rsid w:val="00D53003"/>
    <w:rsid w:val="00D5409F"/>
    <w:rsid w:val="00D55FF8"/>
    <w:rsid w:val="00D56BB0"/>
    <w:rsid w:val="00D56D26"/>
    <w:rsid w:val="00D650BC"/>
    <w:rsid w:val="00D756E7"/>
    <w:rsid w:val="00D7613E"/>
    <w:rsid w:val="00D76424"/>
    <w:rsid w:val="00D80525"/>
    <w:rsid w:val="00D908A0"/>
    <w:rsid w:val="00D952B2"/>
    <w:rsid w:val="00DA0435"/>
    <w:rsid w:val="00DA32DD"/>
    <w:rsid w:val="00DB4C8F"/>
    <w:rsid w:val="00DB583D"/>
    <w:rsid w:val="00DD34C5"/>
    <w:rsid w:val="00DF2D30"/>
    <w:rsid w:val="00E03F76"/>
    <w:rsid w:val="00E074C6"/>
    <w:rsid w:val="00E13752"/>
    <w:rsid w:val="00E146C1"/>
    <w:rsid w:val="00E16124"/>
    <w:rsid w:val="00E25749"/>
    <w:rsid w:val="00E26366"/>
    <w:rsid w:val="00E273EE"/>
    <w:rsid w:val="00E34B1E"/>
    <w:rsid w:val="00E350A3"/>
    <w:rsid w:val="00E44930"/>
    <w:rsid w:val="00E44B8C"/>
    <w:rsid w:val="00E44CFD"/>
    <w:rsid w:val="00E4524A"/>
    <w:rsid w:val="00E516FC"/>
    <w:rsid w:val="00E55E9E"/>
    <w:rsid w:val="00E644F6"/>
    <w:rsid w:val="00E72010"/>
    <w:rsid w:val="00E72EAF"/>
    <w:rsid w:val="00E84989"/>
    <w:rsid w:val="00E84D46"/>
    <w:rsid w:val="00E852B7"/>
    <w:rsid w:val="00E90AE9"/>
    <w:rsid w:val="00E92C47"/>
    <w:rsid w:val="00EA60F5"/>
    <w:rsid w:val="00EB2CF8"/>
    <w:rsid w:val="00EB6BD9"/>
    <w:rsid w:val="00EB7DA8"/>
    <w:rsid w:val="00EC36F7"/>
    <w:rsid w:val="00ED47AD"/>
    <w:rsid w:val="00ED47B8"/>
    <w:rsid w:val="00ED6011"/>
    <w:rsid w:val="00EE6E5C"/>
    <w:rsid w:val="00EF239D"/>
    <w:rsid w:val="00F0769F"/>
    <w:rsid w:val="00F128AB"/>
    <w:rsid w:val="00F168DC"/>
    <w:rsid w:val="00F26A49"/>
    <w:rsid w:val="00F26D71"/>
    <w:rsid w:val="00F332C6"/>
    <w:rsid w:val="00F34CAD"/>
    <w:rsid w:val="00F34CD2"/>
    <w:rsid w:val="00F358B1"/>
    <w:rsid w:val="00F37278"/>
    <w:rsid w:val="00F4075A"/>
    <w:rsid w:val="00F41469"/>
    <w:rsid w:val="00F43EEC"/>
    <w:rsid w:val="00F46180"/>
    <w:rsid w:val="00F47BF2"/>
    <w:rsid w:val="00F54E0D"/>
    <w:rsid w:val="00F57C35"/>
    <w:rsid w:val="00F61FAE"/>
    <w:rsid w:val="00F624F0"/>
    <w:rsid w:val="00F634BE"/>
    <w:rsid w:val="00F725FC"/>
    <w:rsid w:val="00F81EE5"/>
    <w:rsid w:val="00F8378E"/>
    <w:rsid w:val="00F8668C"/>
    <w:rsid w:val="00F90A51"/>
    <w:rsid w:val="00F938D2"/>
    <w:rsid w:val="00FA48FE"/>
    <w:rsid w:val="00FA5106"/>
    <w:rsid w:val="00FA7463"/>
    <w:rsid w:val="00FB3CBE"/>
    <w:rsid w:val="00FD0F2F"/>
    <w:rsid w:val="00FD123B"/>
    <w:rsid w:val="00FD3FF0"/>
    <w:rsid w:val="00FE350E"/>
    <w:rsid w:val="00FE4D55"/>
    <w:rsid w:val="00FE5539"/>
    <w:rsid w:val="00FE5633"/>
    <w:rsid w:val="00FF219B"/>
    <w:rsid w:val="00FF3148"/>
    <w:rsid w:val="0132639F"/>
    <w:rsid w:val="016025FC"/>
    <w:rsid w:val="019F4591"/>
    <w:rsid w:val="01F50FB7"/>
    <w:rsid w:val="022652E2"/>
    <w:rsid w:val="022F71CF"/>
    <w:rsid w:val="0259329A"/>
    <w:rsid w:val="02765988"/>
    <w:rsid w:val="02A57787"/>
    <w:rsid w:val="02F0530D"/>
    <w:rsid w:val="02F9063B"/>
    <w:rsid w:val="02FF7F2F"/>
    <w:rsid w:val="03664EA1"/>
    <w:rsid w:val="03710837"/>
    <w:rsid w:val="038B5452"/>
    <w:rsid w:val="038E7598"/>
    <w:rsid w:val="039A25E6"/>
    <w:rsid w:val="03B27FB4"/>
    <w:rsid w:val="052C2B29"/>
    <w:rsid w:val="05511549"/>
    <w:rsid w:val="05785B85"/>
    <w:rsid w:val="05CD30C1"/>
    <w:rsid w:val="06055315"/>
    <w:rsid w:val="06E930D3"/>
    <w:rsid w:val="06E94E42"/>
    <w:rsid w:val="06EE06AA"/>
    <w:rsid w:val="06F02DE3"/>
    <w:rsid w:val="072004C0"/>
    <w:rsid w:val="07534192"/>
    <w:rsid w:val="07587380"/>
    <w:rsid w:val="079274FA"/>
    <w:rsid w:val="080151F0"/>
    <w:rsid w:val="081D06C1"/>
    <w:rsid w:val="086B4C5E"/>
    <w:rsid w:val="087864F3"/>
    <w:rsid w:val="0904195A"/>
    <w:rsid w:val="094A20CE"/>
    <w:rsid w:val="09F63AFE"/>
    <w:rsid w:val="09F97CF9"/>
    <w:rsid w:val="0A3B54AB"/>
    <w:rsid w:val="0A52322D"/>
    <w:rsid w:val="0A7809B7"/>
    <w:rsid w:val="0A817903"/>
    <w:rsid w:val="0A8A2498"/>
    <w:rsid w:val="0AC202F5"/>
    <w:rsid w:val="0B1D4A4B"/>
    <w:rsid w:val="0B2E225B"/>
    <w:rsid w:val="0B5B534D"/>
    <w:rsid w:val="0B66657B"/>
    <w:rsid w:val="0BF4625F"/>
    <w:rsid w:val="0C1F4E62"/>
    <w:rsid w:val="0C3A5AB7"/>
    <w:rsid w:val="0C4D3590"/>
    <w:rsid w:val="0C5E38BD"/>
    <w:rsid w:val="0C7C0C8C"/>
    <w:rsid w:val="0C913293"/>
    <w:rsid w:val="0CEF2B28"/>
    <w:rsid w:val="0D0E5602"/>
    <w:rsid w:val="0D1F0495"/>
    <w:rsid w:val="0D3E5EC6"/>
    <w:rsid w:val="0D682C5C"/>
    <w:rsid w:val="0D697610"/>
    <w:rsid w:val="0DB32F07"/>
    <w:rsid w:val="0DB77A48"/>
    <w:rsid w:val="0DC371DB"/>
    <w:rsid w:val="0E2C3F1A"/>
    <w:rsid w:val="0E92065A"/>
    <w:rsid w:val="0F0B1819"/>
    <w:rsid w:val="0F6A005A"/>
    <w:rsid w:val="0F854FCD"/>
    <w:rsid w:val="0F984496"/>
    <w:rsid w:val="1065378B"/>
    <w:rsid w:val="107C0AD5"/>
    <w:rsid w:val="1087752D"/>
    <w:rsid w:val="10997447"/>
    <w:rsid w:val="10AD60E8"/>
    <w:rsid w:val="110113F5"/>
    <w:rsid w:val="112160A6"/>
    <w:rsid w:val="11320507"/>
    <w:rsid w:val="1153554D"/>
    <w:rsid w:val="116F0C9C"/>
    <w:rsid w:val="11747F8D"/>
    <w:rsid w:val="11BD7979"/>
    <w:rsid w:val="127B5EDD"/>
    <w:rsid w:val="12AF45B4"/>
    <w:rsid w:val="133B2958"/>
    <w:rsid w:val="133C381C"/>
    <w:rsid w:val="137E423C"/>
    <w:rsid w:val="13C07AA1"/>
    <w:rsid w:val="13CF7A46"/>
    <w:rsid w:val="14080BCD"/>
    <w:rsid w:val="143D6344"/>
    <w:rsid w:val="14EF0366"/>
    <w:rsid w:val="152A48FD"/>
    <w:rsid w:val="15591F94"/>
    <w:rsid w:val="15981F0D"/>
    <w:rsid w:val="15A428F8"/>
    <w:rsid w:val="15F5646C"/>
    <w:rsid w:val="16310DB2"/>
    <w:rsid w:val="168B1898"/>
    <w:rsid w:val="16E20E9A"/>
    <w:rsid w:val="172C36A3"/>
    <w:rsid w:val="173C1228"/>
    <w:rsid w:val="173F7F67"/>
    <w:rsid w:val="17DC47C6"/>
    <w:rsid w:val="18194E5B"/>
    <w:rsid w:val="18474998"/>
    <w:rsid w:val="18477163"/>
    <w:rsid w:val="18BD1C8B"/>
    <w:rsid w:val="18C64459"/>
    <w:rsid w:val="18F06DC0"/>
    <w:rsid w:val="19BA64CF"/>
    <w:rsid w:val="19E51499"/>
    <w:rsid w:val="1A7E79B7"/>
    <w:rsid w:val="1AC25520"/>
    <w:rsid w:val="1B8E0CC0"/>
    <w:rsid w:val="1BF965F2"/>
    <w:rsid w:val="1C461ED8"/>
    <w:rsid w:val="1C552658"/>
    <w:rsid w:val="1C761EA9"/>
    <w:rsid w:val="1C9E0082"/>
    <w:rsid w:val="1CDA5CFB"/>
    <w:rsid w:val="1D0A6C47"/>
    <w:rsid w:val="1D0D521B"/>
    <w:rsid w:val="1D8E5DCB"/>
    <w:rsid w:val="1DB84052"/>
    <w:rsid w:val="1DBE5F5B"/>
    <w:rsid w:val="1DC76B94"/>
    <w:rsid w:val="1E26337A"/>
    <w:rsid w:val="1E2B58D7"/>
    <w:rsid w:val="1E766AFB"/>
    <w:rsid w:val="1EB24814"/>
    <w:rsid w:val="1ECC6A3A"/>
    <w:rsid w:val="1EEE5CD6"/>
    <w:rsid w:val="1F047914"/>
    <w:rsid w:val="1F0A19E7"/>
    <w:rsid w:val="1F501541"/>
    <w:rsid w:val="1F8D685B"/>
    <w:rsid w:val="1F9F7BB0"/>
    <w:rsid w:val="1FE677A7"/>
    <w:rsid w:val="20DA5FEC"/>
    <w:rsid w:val="20E707C2"/>
    <w:rsid w:val="20F91713"/>
    <w:rsid w:val="21257950"/>
    <w:rsid w:val="21332A4F"/>
    <w:rsid w:val="21AD0AEE"/>
    <w:rsid w:val="21AE3B7C"/>
    <w:rsid w:val="223076A3"/>
    <w:rsid w:val="2262082B"/>
    <w:rsid w:val="227F4F1F"/>
    <w:rsid w:val="22CF2CE6"/>
    <w:rsid w:val="22E82826"/>
    <w:rsid w:val="2364596A"/>
    <w:rsid w:val="23F820AF"/>
    <w:rsid w:val="24556F59"/>
    <w:rsid w:val="246F7169"/>
    <w:rsid w:val="24CA19A9"/>
    <w:rsid w:val="253D2807"/>
    <w:rsid w:val="260731A2"/>
    <w:rsid w:val="261E1158"/>
    <w:rsid w:val="265536EC"/>
    <w:rsid w:val="26894865"/>
    <w:rsid w:val="2697687A"/>
    <w:rsid w:val="270373D5"/>
    <w:rsid w:val="2723684A"/>
    <w:rsid w:val="27287EB6"/>
    <w:rsid w:val="272E26D1"/>
    <w:rsid w:val="275E2C5D"/>
    <w:rsid w:val="27C818C2"/>
    <w:rsid w:val="27E126B6"/>
    <w:rsid w:val="281F61B9"/>
    <w:rsid w:val="286C2D61"/>
    <w:rsid w:val="288E71E9"/>
    <w:rsid w:val="28D2370F"/>
    <w:rsid w:val="28F64EC4"/>
    <w:rsid w:val="295113A3"/>
    <w:rsid w:val="295E7D6B"/>
    <w:rsid w:val="29954C89"/>
    <w:rsid w:val="29CA6A21"/>
    <w:rsid w:val="29E81D14"/>
    <w:rsid w:val="29E97D3C"/>
    <w:rsid w:val="2A7257C7"/>
    <w:rsid w:val="2ABE0C36"/>
    <w:rsid w:val="2AD510B6"/>
    <w:rsid w:val="2B11700C"/>
    <w:rsid w:val="2B195E43"/>
    <w:rsid w:val="2B78065F"/>
    <w:rsid w:val="2BB63295"/>
    <w:rsid w:val="2BDA3B32"/>
    <w:rsid w:val="2BF175AC"/>
    <w:rsid w:val="2C113116"/>
    <w:rsid w:val="2CE175C0"/>
    <w:rsid w:val="2CEF21C5"/>
    <w:rsid w:val="2D024F47"/>
    <w:rsid w:val="2D2F2EFA"/>
    <w:rsid w:val="2D340315"/>
    <w:rsid w:val="2D830614"/>
    <w:rsid w:val="2DA162C8"/>
    <w:rsid w:val="2DA82AB1"/>
    <w:rsid w:val="2DC21DC5"/>
    <w:rsid w:val="2DE42613"/>
    <w:rsid w:val="2E153F15"/>
    <w:rsid w:val="2E5E0808"/>
    <w:rsid w:val="2E6D573D"/>
    <w:rsid w:val="2EBB047C"/>
    <w:rsid w:val="2EC67BCD"/>
    <w:rsid w:val="2F2E4956"/>
    <w:rsid w:val="2F75782E"/>
    <w:rsid w:val="2FB95DBD"/>
    <w:rsid w:val="30032F95"/>
    <w:rsid w:val="30DA5FB3"/>
    <w:rsid w:val="3123012A"/>
    <w:rsid w:val="312B32C2"/>
    <w:rsid w:val="31534DE8"/>
    <w:rsid w:val="31550A3E"/>
    <w:rsid w:val="31915AE2"/>
    <w:rsid w:val="31A1107F"/>
    <w:rsid w:val="32BB2A2D"/>
    <w:rsid w:val="32CE6D0B"/>
    <w:rsid w:val="33831559"/>
    <w:rsid w:val="339A5118"/>
    <w:rsid w:val="33CE4ADC"/>
    <w:rsid w:val="33E442AE"/>
    <w:rsid w:val="34056568"/>
    <w:rsid w:val="341A29E2"/>
    <w:rsid w:val="34424D74"/>
    <w:rsid w:val="34450A21"/>
    <w:rsid w:val="347179E1"/>
    <w:rsid w:val="34724240"/>
    <w:rsid w:val="351F12CA"/>
    <w:rsid w:val="352D3378"/>
    <w:rsid w:val="3536335A"/>
    <w:rsid w:val="35CB5940"/>
    <w:rsid w:val="35D070C9"/>
    <w:rsid w:val="35EE75E5"/>
    <w:rsid w:val="35FC399A"/>
    <w:rsid w:val="36465252"/>
    <w:rsid w:val="3692381A"/>
    <w:rsid w:val="369F45F7"/>
    <w:rsid w:val="36A92FE6"/>
    <w:rsid w:val="36C62521"/>
    <w:rsid w:val="36D3462E"/>
    <w:rsid w:val="36DB43B1"/>
    <w:rsid w:val="372F1B4E"/>
    <w:rsid w:val="373B27AA"/>
    <w:rsid w:val="37792FE6"/>
    <w:rsid w:val="37BA1D5F"/>
    <w:rsid w:val="37BE13C4"/>
    <w:rsid w:val="37F16A56"/>
    <w:rsid w:val="382C7A1F"/>
    <w:rsid w:val="38C61D30"/>
    <w:rsid w:val="38C96A2F"/>
    <w:rsid w:val="39F55E05"/>
    <w:rsid w:val="3A087445"/>
    <w:rsid w:val="3A147999"/>
    <w:rsid w:val="3A666BFD"/>
    <w:rsid w:val="3A7A77AC"/>
    <w:rsid w:val="3A827C61"/>
    <w:rsid w:val="3A850AE1"/>
    <w:rsid w:val="3B231486"/>
    <w:rsid w:val="3B4927A2"/>
    <w:rsid w:val="3BBD7D90"/>
    <w:rsid w:val="3BC70759"/>
    <w:rsid w:val="3BD056AD"/>
    <w:rsid w:val="3C7C2D7B"/>
    <w:rsid w:val="3CA64BA6"/>
    <w:rsid w:val="3D1818B7"/>
    <w:rsid w:val="3D581D30"/>
    <w:rsid w:val="3E1564A3"/>
    <w:rsid w:val="3E3B5153"/>
    <w:rsid w:val="3F446B4B"/>
    <w:rsid w:val="3F9119DB"/>
    <w:rsid w:val="40F176A3"/>
    <w:rsid w:val="415212E5"/>
    <w:rsid w:val="41DD6192"/>
    <w:rsid w:val="42632793"/>
    <w:rsid w:val="42735F36"/>
    <w:rsid w:val="427D5E63"/>
    <w:rsid w:val="42916C5F"/>
    <w:rsid w:val="42D65A89"/>
    <w:rsid w:val="431B02C6"/>
    <w:rsid w:val="43474952"/>
    <w:rsid w:val="43925267"/>
    <w:rsid w:val="43FA0B29"/>
    <w:rsid w:val="440C119D"/>
    <w:rsid w:val="44352E99"/>
    <w:rsid w:val="44785E3F"/>
    <w:rsid w:val="44AE26F3"/>
    <w:rsid w:val="44C379A3"/>
    <w:rsid w:val="44D21C54"/>
    <w:rsid w:val="44F6724F"/>
    <w:rsid w:val="44FC7513"/>
    <w:rsid w:val="45310312"/>
    <w:rsid w:val="45356EC9"/>
    <w:rsid w:val="453C5E65"/>
    <w:rsid w:val="45746D1E"/>
    <w:rsid w:val="459A76E0"/>
    <w:rsid w:val="45D56D6E"/>
    <w:rsid w:val="45D93CF8"/>
    <w:rsid w:val="462369A1"/>
    <w:rsid w:val="46BB1617"/>
    <w:rsid w:val="46CA333E"/>
    <w:rsid w:val="476C3789"/>
    <w:rsid w:val="478E39F4"/>
    <w:rsid w:val="47E95008"/>
    <w:rsid w:val="48007F78"/>
    <w:rsid w:val="485B27A2"/>
    <w:rsid w:val="486D107A"/>
    <w:rsid w:val="487274EA"/>
    <w:rsid w:val="48C7098C"/>
    <w:rsid w:val="4903666D"/>
    <w:rsid w:val="49155047"/>
    <w:rsid w:val="492F2945"/>
    <w:rsid w:val="49593368"/>
    <w:rsid w:val="498D2998"/>
    <w:rsid w:val="49CE58E4"/>
    <w:rsid w:val="4A0954E7"/>
    <w:rsid w:val="4A4A4B72"/>
    <w:rsid w:val="4AB9058A"/>
    <w:rsid w:val="4AE03D90"/>
    <w:rsid w:val="4B236A53"/>
    <w:rsid w:val="4B552579"/>
    <w:rsid w:val="4B737AD7"/>
    <w:rsid w:val="4BAF06B2"/>
    <w:rsid w:val="4BC81760"/>
    <w:rsid w:val="4BD05255"/>
    <w:rsid w:val="4BD07D92"/>
    <w:rsid w:val="4BD41E1F"/>
    <w:rsid w:val="4BF77CC9"/>
    <w:rsid w:val="4C0A63FE"/>
    <w:rsid w:val="4C241E79"/>
    <w:rsid w:val="4C7C2821"/>
    <w:rsid w:val="4CF136D5"/>
    <w:rsid w:val="4D0F52FA"/>
    <w:rsid w:val="4D40640B"/>
    <w:rsid w:val="4D5252E9"/>
    <w:rsid w:val="4DA112D1"/>
    <w:rsid w:val="4DCB5728"/>
    <w:rsid w:val="4E447565"/>
    <w:rsid w:val="4E497D28"/>
    <w:rsid w:val="4E5D62A1"/>
    <w:rsid w:val="4EA9509B"/>
    <w:rsid w:val="4EE80403"/>
    <w:rsid w:val="4EFD5403"/>
    <w:rsid w:val="4F232FA5"/>
    <w:rsid w:val="4F373A05"/>
    <w:rsid w:val="4F3E558F"/>
    <w:rsid w:val="4F40031D"/>
    <w:rsid w:val="4F617FD8"/>
    <w:rsid w:val="4F65140B"/>
    <w:rsid w:val="4FA025AC"/>
    <w:rsid w:val="4FB34A91"/>
    <w:rsid w:val="4FC13C96"/>
    <w:rsid w:val="4FE6779A"/>
    <w:rsid w:val="503A3D6E"/>
    <w:rsid w:val="509B7AD3"/>
    <w:rsid w:val="50CD05D7"/>
    <w:rsid w:val="50FF295D"/>
    <w:rsid w:val="51160FFD"/>
    <w:rsid w:val="514C30F0"/>
    <w:rsid w:val="51B600CD"/>
    <w:rsid w:val="51D8468E"/>
    <w:rsid w:val="51E65322"/>
    <w:rsid w:val="528B2778"/>
    <w:rsid w:val="52CC2E8C"/>
    <w:rsid w:val="52CC7898"/>
    <w:rsid w:val="52D655F2"/>
    <w:rsid w:val="52E1299F"/>
    <w:rsid w:val="53A0483E"/>
    <w:rsid w:val="540000E8"/>
    <w:rsid w:val="542B09E6"/>
    <w:rsid w:val="55867398"/>
    <w:rsid w:val="55913CA7"/>
    <w:rsid w:val="55AB141B"/>
    <w:rsid w:val="55E947EF"/>
    <w:rsid w:val="5608259C"/>
    <w:rsid w:val="560A1435"/>
    <w:rsid w:val="560A3631"/>
    <w:rsid w:val="56117A08"/>
    <w:rsid w:val="562F095F"/>
    <w:rsid w:val="56E70A04"/>
    <w:rsid w:val="56E878F7"/>
    <w:rsid w:val="57346C7B"/>
    <w:rsid w:val="57C766DA"/>
    <w:rsid w:val="57C85F13"/>
    <w:rsid w:val="57DE5EB8"/>
    <w:rsid w:val="5834469F"/>
    <w:rsid w:val="58A24122"/>
    <w:rsid w:val="58DA75F5"/>
    <w:rsid w:val="59591AF3"/>
    <w:rsid w:val="596518CE"/>
    <w:rsid w:val="59747B68"/>
    <w:rsid w:val="59A8577D"/>
    <w:rsid w:val="59B30E2A"/>
    <w:rsid w:val="59D12FFD"/>
    <w:rsid w:val="59DA2279"/>
    <w:rsid w:val="59F44805"/>
    <w:rsid w:val="5A2B56FD"/>
    <w:rsid w:val="5A5534F6"/>
    <w:rsid w:val="5AF076C2"/>
    <w:rsid w:val="5AFE0F1F"/>
    <w:rsid w:val="5B2156AC"/>
    <w:rsid w:val="5B4B69BE"/>
    <w:rsid w:val="5B61411C"/>
    <w:rsid w:val="5C3611F7"/>
    <w:rsid w:val="5C414DE8"/>
    <w:rsid w:val="5C7F65BA"/>
    <w:rsid w:val="5CE619B9"/>
    <w:rsid w:val="5D0A433A"/>
    <w:rsid w:val="5D0E260D"/>
    <w:rsid w:val="5D295176"/>
    <w:rsid w:val="5D613692"/>
    <w:rsid w:val="5DF80C9C"/>
    <w:rsid w:val="5E6F2E7E"/>
    <w:rsid w:val="5E8224B3"/>
    <w:rsid w:val="5EA467FA"/>
    <w:rsid w:val="5EAA017D"/>
    <w:rsid w:val="5EB51324"/>
    <w:rsid w:val="5EB940FA"/>
    <w:rsid w:val="5F4863CA"/>
    <w:rsid w:val="5FBB641C"/>
    <w:rsid w:val="5FC559AE"/>
    <w:rsid w:val="5FCC6E13"/>
    <w:rsid w:val="60195A29"/>
    <w:rsid w:val="60403806"/>
    <w:rsid w:val="609D1752"/>
    <w:rsid w:val="60BA23FF"/>
    <w:rsid w:val="60EF3CEB"/>
    <w:rsid w:val="610566A7"/>
    <w:rsid w:val="611D1AAB"/>
    <w:rsid w:val="61327ADF"/>
    <w:rsid w:val="613815C5"/>
    <w:rsid w:val="61D90C7F"/>
    <w:rsid w:val="620F67EC"/>
    <w:rsid w:val="621C419E"/>
    <w:rsid w:val="62233915"/>
    <w:rsid w:val="622A4DD5"/>
    <w:rsid w:val="62475A4D"/>
    <w:rsid w:val="625C73EB"/>
    <w:rsid w:val="631F195B"/>
    <w:rsid w:val="635307EE"/>
    <w:rsid w:val="6372336A"/>
    <w:rsid w:val="63937C6D"/>
    <w:rsid w:val="63D0401B"/>
    <w:rsid w:val="64362756"/>
    <w:rsid w:val="644929A9"/>
    <w:rsid w:val="64505908"/>
    <w:rsid w:val="64565EB5"/>
    <w:rsid w:val="648E7B5F"/>
    <w:rsid w:val="64BC09D4"/>
    <w:rsid w:val="64DF35AC"/>
    <w:rsid w:val="653B59DE"/>
    <w:rsid w:val="653C6FC7"/>
    <w:rsid w:val="655246FC"/>
    <w:rsid w:val="66167415"/>
    <w:rsid w:val="6662162C"/>
    <w:rsid w:val="668F1C7E"/>
    <w:rsid w:val="66B912B0"/>
    <w:rsid w:val="6700341B"/>
    <w:rsid w:val="67726A68"/>
    <w:rsid w:val="67AE67A9"/>
    <w:rsid w:val="67ED0D0B"/>
    <w:rsid w:val="67FB754E"/>
    <w:rsid w:val="68D0468F"/>
    <w:rsid w:val="690D42CF"/>
    <w:rsid w:val="691A4D37"/>
    <w:rsid w:val="69594684"/>
    <w:rsid w:val="6965711A"/>
    <w:rsid w:val="6966480A"/>
    <w:rsid w:val="69684D49"/>
    <w:rsid w:val="69F34833"/>
    <w:rsid w:val="6A2E6CAD"/>
    <w:rsid w:val="6A3B7315"/>
    <w:rsid w:val="6A5C730C"/>
    <w:rsid w:val="6A6F632C"/>
    <w:rsid w:val="6A8D335E"/>
    <w:rsid w:val="6ADB584B"/>
    <w:rsid w:val="6B75414C"/>
    <w:rsid w:val="6B961BC0"/>
    <w:rsid w:val="6BB838ED"/>
    <w:rsid w:val="6BCA3618"/>
    <w:rsid w:val="6BE21C3E"/>
    <w:rsid w:val="6BF419AB"/>
    <w:rsid w:val="6C48616A"/>
    <w:rsid w:val="6C7A503E"/>
    <w:rsid w:val="6CE4695B"/>
    <w:rsid w:val="6CE50F35"/>
    <w:rsid w:val="6D115803"/>
    <w:rsid w:val="6E0E53B0"/>
    <w:rsid w:val="6E4753F3"/>
    <w:rsid w:val="6E4A031B"/>
    <w:rsid w:val="6E9F1E48"/>
    <w:rsid w:val="6EC86534"/>
    <w:rsid w:val="6ED6609A"/>
    <w:rsid w:val="6F1F1ECC"/>
    <w:rsid w:val="70482126"/>
    <w:rsid w:val="706019DF"/>
    <w:rsid w:val="70F25C28"/>
    <w:rsid w:val="70FA6B9C"/>
    <w:rsid w:val="714107CD"/>
    <w:rsid w:val="71411D5B"/>
    <w:rsid w:val="71D337EC"/>
    <w:rsid w:val="71E4203D"/>
    <w:rsid w:val="7217415A"/>
    <w:rsid w:val="722F02FB"/>
    <w:rsid w:val="72993479"/>
    <w:rsid w:val="72B666A4"/>
    <w:rsid w:val="72B9676E"/>
    <w:rsid w:val="72CD65E8"/>
    <w:rsid w:val="73593BFF"/>
    <w:rsid w:val="73632ADC"/>
    <w:rsid w:val="73691BC5"/>
    <w:rsid w:val="741D578E"/>
    <w:rsid w:val="7437760E"/>
    <w:rsid w:val="74394F14"/>
    <w:rsid w:val="744743D4"/>
    <w:rsid w:val="74585EE3"/>
    <w:rsid w:val="748A4CEE"/>
    <w:rsid w:val="74C6404E"/>
    <w:rsid w:val="74D73E99"/>
    <w:rsid w:val="74F76360"/>
    <w:rsid w:val="758038D4"/>
    <w:rsid w:val="75F00313"/>
    <w:rsid w:val="762A1337"/>
    <w:rsid w:val="764063FE"/>
    <w:rsid w:val="769408B3"/>
    <w:rsid w:val="76AC26E3"/>
    <w:rsid w:val="77143BC4"/>
    <w:rsid w:val="77250ABE"/>
    <w:rsid w:val="7735103D"/>
    <w:rsid w:val="77420E4E"/>
    <w:rsid w:val="77597CE9"/>
    <w:rsid w:val="77D658CB"/>
    <w:rsid w:val="784B37E8"/>
    <w:rsid w:val="786E47A3"/>
    <w:rsid w:val="78A64125"/>
    <w:rsid w:val="78EF64D3"/>
    <w:rsid w:val="792606CF"/>
    <w:rsid w:val="796805BB"/>
    <w:rsid w:val="799040F2"/>
    <w:rsid w:val="79964206"/>
    <w:rsid w:val="799C11EE"/>
    <w:rsid w:val="79A31E17"/>
    <w:rsid w:val="79D949B7"/>
    <w:rsid w:val="7A394871"/>
    <w:rsid w:val="7A875F1A"/>
    <w:rsid w:val="7AA74DCC"/>
    <w:rsid w:val="7ADF4C48"/>
    <w:rsid w:val="7B0D0A7E"/>
    <w:rsid w:val="7BA11D52"/>
    <w:rsid w:val="7BD44A76"/>
    <w:rsid w:val="7BF046FD"/>
    <w:rsid w:val="7C4778D1"/>
    <w:rsid w:val="7C79428B"/>
    <w:rsid w:val="7CAC016F"/>
    <w:rsid w:val="7CCC72CA"/>
    <w:rsid w:val="7D5C52A1"/>
    <w:rsid w:val="7E5C13BE"/>
    <w:rsid w:val="7E7452F3"/>
    <w:rsid w:val="7E862930"/>
    <w:rsid w:val="7EBE43C7"/>
    <w:rsid w:val="7F1F452E"/>
    <w:rsid w:val="7F3663C0"/>
    <w:rsid w:val="7F9F6E3D"/>
    <w:rsid w:val="7FA501CC"/>
    <w:rsid w:val="7FA53D28"/>
    <w:rsid w:val="7FAD2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6"/>
    <w:qFormat/>
    <w:uiPriority w:val="0"/>
    <w:pPr>
      <w:spacing w:before="340" w:beforeLines="0" w:beforeAutospacing="0" w:after="331" w:afterLines="0" w:afterAutospacing="0"/>
      <w:outlineLvl w:val="0"/>
    </w:pPr>
    <w:rPr>
      <w:rFonts w:ascii="黑体" w:hAnsi="Times New Roman" w:eastAsia="黑体"/>
      <w:kern w:val="0"/>
      <w:sz w:val="20"/>
    </w:rPr>
  </w:style>
  <w:style w:type="paragraph" w:styleId="4">
    <w:name w:val="heading 2"/>
    <w:basedOn w:val="5"/>
    <w:next w:val="5"/>
    <w:link w:val="57"/>
    <w:qFormat/>
    <w:uiPriority w:val="0"/>
    <w:pPr>
      <w:spacing w:before="240" w:beforeLines="0" w:beforeAutospacing="0"/>
      <w:outlineLvl w:val="1"/>
    </w:pPr>
    <w:rPr>
      <w:rFonts w:hAnsi="Times New Roman"/>
    </w:rPr>
  </w:style>
  <w:style w:type="paragraph" w:styleId="6">
    <w:name w:val="heading 3"/>
    <w:basedOn w:val="5"/>
    <w:next w:val="5"/>
    <w:link w:val="58"/>
    <w:qFormat/>
    <w:uiPriority w:val="0"/>
    <w:pPr>
      <w:spacing w:before="240" w:beforeLines="0" w:beforeAutospacing="0" w:after="120" w:afterLines="0" w:afterAutospacing="0"/>
      <w:outlineLvl w:val="2"/>
    </w:pPr>
    <w:rPr>
      <w:rFonts w:hAnsi="Times New Roman"/>
    </w:rPr>
  </w:style>
  <w:style w:type="paragraph" w:styleId="7">
    <w:name w:val="heading 4"/>
    <w:basedOn w:val="1"/>
    <w:next w:val="1"/>
    <w:link w:val="59"/>
    <w:qFormat/>
    <w:uiPriority w:val="0"/>
    <w:pPr>
      <w:keepNext/>
      <w:tabs>
        <w:tab w:val="left" w:pos="4140"/>
      </w:tabs>
      <w:spacing w:line="360" w:lineRule="auto"/>
      <w:jc w:val="center"/>
      <w:outlineLvl w:val="3"/>
    </w:pPr>
    <w:rPr>
      <w:rFonts w:ascii="Times New Roman" w:hAnsi="Times New Roman"/>
      <w:sz w:val="28"/>
    </w:rPr>
  </w:style>
  <w:style w:type="paragraph" w:styleId="8">
    <w:name w:val="heading 6"/>
    <w:basedOn w:val="1"/>
    <w:next w:val="9"/>
    <w:link w:val="60"/>
    <w:qFormat/>
    <w:uiPriority w:val="0"/>
    <w:pPr>
      <w:keepNext/>
      <w:numPr>
        <w:ilvl w:val="0"/>
        <w:numId w:val="1"/>
      </w:numPr>
      <w:tabs>
        <w:tab w:val="left" w:pos="1575"/>
        <w:tab w:val="clear" w:pos="2415"/>
      </w:tabs>
      <w:spacing w:line="440" w:lineRule="exact"/>
      <w:ind w:left="2100" w:hanging="405"/>
      <w:outlineLvl w:val="5"/>
    </w:pPr>
    <w:rPr>
      <w:rFonts w:ascii="Times New Roman" w:hAnsi="Times New Roman"/>
      <w:sz w:val="28"/>
    </w:rPr>
  </w:style>
  <w:style w:type="paragraph" w:styleId="10">
    <w:name w:val="heading 9"/>
    <w:basedOn w:val="1"/>
    <w:next w:val="1"/>
    <w:link w:val="6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3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ind w:left="200" w:firstLine="4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9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1">
    <w:name w:val="toc 7"/>
    <w:basedOn w:val="1"/>
    <w:next w:val="1"/>
    <w:qFormat/>
    <w:uiPriority w:val="0"/>
    <w:pPr>
      <w:ind w:left="1050"/>
      <w:jc w:val="left"/>
    </w:pPr>
    <w:rPr>
      <w:rFonts w:ascii="Times New Roman" w:hAnsi="Times New Roman" w:eastAsia="宋体" w:cs="Times New Roman"/>
      <w:sz w:val="20"/>
    </w:rPr>
  </w:style>
  <w:style w:type="paragraph" w:styleId="12">
    <w:name w:val="Document Map"/>
    <w:basedOn w:val="1"/>
    <w:link w:val="62"/>
    <w:qFormat/>
    <w:uiPriority w:val="0"/>
    <w:pPr>
      <w:shd w:val="clear" w:color="auto" w:fill="000080"/>
    </w:pPr>
    <w:rPr>
      <w:rFonts w:ascii="Times New Roman" w:hAnsi="Times New Roman"/>
    </w:rPr>
  </w:style>
  <w:style w:type="paragraph" w:styleId="13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Cs w:val="21"/>
    </w:rPr>
  </w:style>
  <w:style w:type="paragraph" w:styleId="14">
    <w:name w:val="annotation text"/>
    <w:basedOn w:val="1"/>
    <w:link w:val="63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15">
    <w:name w:val="Salutation"/>
    <w:basedOn w:val="1"/>
    <w:next w:val="1"/>
    <w:link w:val="64"/>
    <w:qFormat/>
    <w:uiPriority w:val="0"/>
    <w:rPr>
      <w:rFonts w:ascii="Times New Roman" w:hAnsi="Times New Roman"/>
      <w:sz w:val="24"/>
    </w:rPr>
  </w:style>
  <w:style w:type="paragraph" w:styleId="16">
    <w:name w:val="Body Text 3"/>
    <w:basedOn w:val="1"/>
    <w:link w:val="65"/>
    <w:qFormat/>
    <w:uiPriority w:val="0"/>
    <w:pPr>
      <w:spacing w:after="120" w:afterLines="0" w:afterAutospacing="0"/>
    </w:pPr>
    <w:rPr>
      <w:rFonts w:ascii="Times New Roman" w:hAnsi="Times New Roman"/>
      <w:sz w:val="16"/>
    </w:rPr>
  </w:style>
  <w:style w:type="paragraph" w:styleId="17">
    <w:name w:val="Body Text"/>
    <w:basedOn w:val="1"/>
    <w:next w:val="5"/>
    <w:link w:val="66"/>
    <w:qFormat/>
    <w:uiPriority w:val="0"/>
    <w:rPr>
      <w:rFonts w:ascii="黑体" w:hAnsi="Times New Roman" w:eastAsia="黑体"/>
      <w:kern w:val="0"/>
      <w:sz w:val="20"/>
    </w:rPr>
  </w:style>
  <w:style w:type="paragraph" w:styleId="18">
    <w:name w:val="Body Text Indent"/>
    <w:basedOn w:val="5"/>
    <w:next w:val="5"/>
    <w:link w:val="67"/>
    <w:qFormat/>
    <w:uiPriority w:val="0"/>
    <w:rPr>
      <w:rFonts w:hAnsi="Times New Roman"/>
    </w:rPr>
  </w:style>
  <w:style w:type="paragraph" w:styleId="19">
    <w:name w:val="Block Text"/>
    <w:basedOn w:val="5"/>
    <w:next w:val="5"/>
    <w:qFormat/>
    <w:uiPriority w:val="0"/>
    <w:pPr>
      <w:spacing w:before="120" w:beforeLines="0" w:beforeAutospacing="0"/>
    </w:pPr>
    <w:rPr>
      <w:rFonts w:ascii="Times New Roman" w:hAnsi="Times New Roman" w:eastAsia="宋体" w:cs="Times New Roman"/>
    </w:rPr>
  </w:style>
  <w:style w:type="paragraph" w:styleId="20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21">
    <w:name w:val="toc 5"/>
    <w:basedOn w:val="1"/>
    <w:next w:val="1"/>
    <w:qFormat/>
    <w:uiPriority w:val="0"/>
    <w:pPr>
      <w:ind w:left="630"/>
      <w:jc w:val="left"/>
    </w:pPr>
    <w:rPr>
      <w:rFonts w:ascii="Times New Roman" w:hAnsi="Times New Roman" w:eastAsia="宋体" w:cs="Times New Roman"/>
      <w:sz w:val="20"/>
    </w:rPr>
  </w:style>
  <w:style w:type="paragraph" w:styleId="22">
    <w:name w:val="toc 3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z w:val="20"/>
    </w:rPr>
  </w:style>
  <w:style w:type="paragraph" w:styleId="23">
    <w:name w:val="Plain Text"/>
    <w:basedOn w:val="1"/>
    <w:link w:val="68"/>
    <w:qFormat/>
    <w:uiPriority w:val="99"/>
    <w:rPr>
      <w:rFonts w:ascii="宋体" w:hAnsi="Courier New"/>
    </w:rPr>
  </w:style>
  <w:style w:type="paragraph" w:styleId="24">
    <w:name w:val="toc 8"/>
    <w:basedOn w:val="1"/>
    <w:next w:val="1"/>
    <w:qFormat/>
    <w:uiPriority w:val="0"/>
    <w:pPr>
      <w:ind w:left="1260"/>
      <w:jc w:val="left"/>
    </w:pPr>
    <w:rPr>
      <w:rFonts w:ascii="Times New Roman" w:hAnsi="Times New Roman" w:eastAsia="宋体" w:cs="Times New Roman"/>
      <w:sz w:val="20"/>
    </w:rPr>
  </w:style>
  <w:style w:type="paragraph" w:styleId="25">
    <w:name w:val="Date"/>
    <w:basedOn w:val="1"/>
    <w:next w:val="1"/>
    <w:link w:val="69"/>
    <w:qFormat/>
    <w:uiPriority w:val="0"/>
    <w:rPr>
      <w:rFonts w:ascii="宋体" w:hAnsi="Times New Roman"/>
    </w:rPr>
  </w:style>
  <w:style w:type="paragraph" w:styleId="26">
    <w:name w:val="Body Text Indent 2"/>
    <w:basedOn w:val="1"/>
    <w:link w:val="70"/>
    <w:qFormat/>
    <w:uiPriority w:val="0"/>
    <w:pPr>
      <w:spacing w:line="432" w:lineRule="auto"/>
      <w:ind w:left="360"/>
    </w:pPr>
    <w:rPr>
      <w:rFonts w:ascii="宋体" w:hAnsi="华文细黑"/>
    </w:rPr>
  </w:style>
  <w:style w:type="paragraph" w:styleId="27">
    <w:name w:val="Balloon Text"/>
    <w:basedOn w:val="1"/>
    <w:link w:val="71"/>
    <w:qFormat/>
    <w:uiPriority w:val="0"/>
    <w:rPr>
      <w:rFonts w:ascii="Times New Roman" w:hAnsi="Times New Roman"/>
      <w:sz w:val="18"/>
    </w:rPr>
  </w:style>
  <w:style w:type="paragraph" w:styleId="28">
    <w:name w:val="footer"/>
    <w:basedOn w:val="1"/>
    <w:link w:val="7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29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</w:rPr>
  </w:style>
  <w:style w:type="paragraph" w:styleId="30">
    <w:name w:val="toc 1"/>
    <w:basedOn w:val="5"/>
    <w:next w:val="5"/>
    <w:qFormat/>
    <w:uiPriority w:val="39"/>
    <w:pPr>
      <w:autoSpaceDE/>
      <w:autoSpaceDN/>
      <w:adjustRightInd/>
      <w:spacing w:before="120"/>
    </w:pPr>
    <w:rPr>
      <w:rFonts w:ascii="Arial" w:hAnsi="Arial" w:eastAsia="宋体" w:cs="Times New Roman"/>
      <w:b/>
      <w:caps/>
      <w:kern w:val="2"/>
      <w:sz w:val="24"/>
    </w:rPr>
  </w:style>
  <w:style w:type="paragraph" w:styleId="31">
    <w:name w:val="toc 4"/>
    <w:basedOn w:val="1"/>
    <w:next w:val="1"/>
    <w:qFormat/>
    <w:uiPriority w:val="0"/>
    <w:pPr>
      <w:ind w:left="420"/>
      <w:jc w:val="left"/>
    </w:pPr>
    <w:rPr>
      <w:rFonts w:ascii="Times New Roman" w:hAnsi="Times New Roman" w:eastAsia="宋体" w:cs="Times New Roman"/>
      <w:sz w:val="20"/>
    </w:rPr>
  </w:style>
  <w:style w:type="paragraph" w:styleId="32">
    <w:name w:val="Subtitle"/>
    <w:basedOn w:val="1"/>
    <w:next w:val="1"/>
    <w:link w:val="74"/>
    <w:qFormat/>
    <w:uiPriority w:val="11"/>
    <w:pPr>
      <w:widowControl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33">
    <w:name w:val="toc 6"/>
    <w:basedOn w:val="1"/>
    <w:next w:val="1"/>
    <w:qFormat/>
    <w:uiPriority w:val="0"/>
    <w:pPr>
      <w:ind w:left="840"/>
      <w:jc w:val="left"/>
    </w:pPr>
    <w:rPr>
      <w:rFonts w:ascii="Times New Roman" w:hAnsi="Times New Roman" w:eastAsia="宋体" w:cs="Times New Roman"/>
      <w:sz w:val="20"/>
    </w:rPr>
  </w:style>
  <w:style w:type="paragraph" w:styleId="34">
    <w:name w:val="Body Text Indent 3"/>
    <w:basedOn w:val="1"/>
    <w:link w:val="75"/>
    <w:qFormat/>
    <w:uiPriority w:val="0"/>
    <w:pPr>
      <w:spacing w:after="120" w:afterLines="0" w:afterAutospacing="0"/>
      <w:ind w:left="420" w:leftChars="200"/>
    </w:pPr>
    <w:rPr>
      <w:rFonts w:ascii="Times New Roman" w:hAnsi="Times New Roman"/>
      <w:sz w:val="16"/>
    </w:rPr>
  </w:style>
  <w:style w:type="paragraph" w:styleId="35">
    <w:name w:val="toc 2"/>
    <w:basedOn w:val="1"/>
    <w:next w:val="1"/>
    <w:qFormat/>
    <w:uiPriority w:val="39"/>
    <w:pPr>
      <w:spacing w:before="120"/>
      <w:ind w:left="200" w:leftChars="200"/>
      <w:jc w:val="left"/>
    </w:pPr>
    <w:rPr>
      <w:rFonts w:ascii="Times New Roman" w:hAnsi="Times New Roman"/>
    </w:rPr>
  </w:style>
  <w:style w:type="paragraph" w:styleId="36">
    <w:name w:val="toc 9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</w:rPr>
  </w:style>
  <w:style w:type="paragraph" w:styleId="37">
    <w:name w:val="Body Text 2"/>
    <w:basedOn w:val="1"/>
    <w:link w:val="76"/>
    <w:qFormat/>
    <w:uiPriority w:val="0"/>
    <w:pPr>
      <w:spacing w:after="120" w:afterLines="0" w:afterAutospacing="0" w:line="480" w:lineRule="auto"/>
    </w:pPr>
    <w:rPr>
      <w:rFonts w:ascii="Times New Roman" w:hAnsi="Times New Roman"/>
    </w:rPr>
  </w:style>
  <w:style w:type="paragraph" w:styleId="3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40">
    <w:name w:val="Title"/>
    <w:basedOn w:val="1"/>
    <w:link w:val="77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1">
    <w:name w:val="annotation subject"/>
    <w:basedOn w:val="14"/>
    <w:next w:val="14"/>
    <w:link w:val="78"/>
    <w:qFormat/>
    <w:uiPriority w:val="0"/>
    <w:pPr>
      <w:adjustRightInd/>
      <w:spacing w:line="240" w:lineRule="auto"/>
      <w:textAlignment w:val="auto"/>
    </w:pPr>
    <w:rPr>
      <w:b/>
      <w:bCs/>
      <w:kern w:val="2"/>
      <w:sz w:val="21"/>
    </w:rPr>
  </w:style>
  <w:style w:type="paragraph" w:styleId="42">
    <w:name w:val="Body Text First Indent"/>
    <w:basedOn w:val="17"/>
    <w:qFormat/>
    <w:uiPriority w:val="0"/>
    <w:pPr>
      <w:ind w:firstLine="420" w:firstLineChars="100"/>
    </w:pPr>
    <w:rPr>
      <w:rFonts w:hint="eastAsia"/>
    </w:rPr>
  </w:style>
  <w:style w:type="table" w:styleId="44">
    <w:name w:val="Table Grid"/>
    <w:basedOn w:val="4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47">
    <w:name w:val="page number"/>
    <w:qFormat/>
    <w:uiPriority w:val="0"/>
    <w:rPr>
      <w:rFonts w:ascii="Times New Roman" w:hAnsi="Times New Roman" w:eastAsia="宋体" w:cs="Times New Roman"/>
    </w:rPr>
  </w:style>
  <w:style w:type="character" w:styleId="48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9">
    <w:name w:val="HTML Definition"/>
    <w:qFormat/>
    <w:uiPriority w:val="0"/>
    <w:rPr>
      <w:rFonts w:ascii="Times New Roman" w:hAnsi="Times New Roman" w:eastAsia="宋体" w:cs="Times New Roman"/>
      <w:i/>
    </w:rPr>
  </w:style>
  <w:style w:type="character" w:styleId="50">
    <w:name w:val="Hyperlink"/>
    <w:basedOn w:val="45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1">
    <w:name w:val="HTML Code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53">
    <w:name w:val="HTML Cite"/>
    <w:qFormat/>
    <w:uiPriority w:val="0"/>
    <w:rPr>
      <w:rFonts w:ascii="Times New Roman" w:hAnsi="Times New Roman" w:eastAsia="宋体" w:cs="Times New Roman"/>
    </w:rPr>
  </w:style>
  <w:style w:type="character" w:styleId="54">
    <w:name w:val="HTML Keyboard"/>
    <w:qFormat/>
    <w:uiPriority w:val="0"/>
    <w:rPr>
      <w:rFonts w:ascii="serif" w:hAnsi="serif" w:eastAsia="serif" w:cs="serif"/>
      <w:sz w:val="21"/>
      <w:szCs w:val="21"/>
    </w:rPr>
  </w:style>
  <w:style w:type="character" w:styleId="55">
    <w:name w:val="HTML Sample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56">
    <w:name w:val="标题 1 字符"/>
    <w:link w:val="3"/>
    <w:qFormat/>
    <w:uiPriority w:val="0"/>
    <w:rPr>
      <w:rFonts w:ascii="黑体" w:hAnsi="Times New Roman" w:eastAsia="黑体" w:cs="Times New Roman"/>
    </w:rPr>
  </w:style>
  <w:style w:type="character" w:customStyle="1" w:styleId="57">
    <w:name w:val="标题 2 字符"/>
    <w:link w:val="4"/>
    <w:qFormat/>
    <w:uiPriority w:val="0"/>
    <w:rPr>
      <w:rFonts w:ascii="黑体" w:hAnsi="Times New Roman" w:eastAsia="黑体" w:cs="Times New Roman"/>
      <w:lang w:val="en-US" w:eastAsia="zh-CN" w:bidi="ar-SA"/>
    </w:rPr>
  </w:style>
  <w:style w:type="character" w:customStyle="1" w:styleId="58">
    <w:name w:val="标题 3 字符"/>
    <w:link w:val="6"/>
    <w:qFormat/>
    <w:uiPriority w:val="0"/>
    <w:rPr>
      <w:rFonts w:ascii="黑体" w:hAnsi="Times New Roman" w:eastAsia="黑体" w:cs="Times New Roman"/>
    </w:rPr>
  </w:style>
  <w:style w:type="character" w:customStyle="1" w:styleId="59">
    <w:name w:val="标题 4 字符"/>
    <w:link w:val="7"/>
    <w:qFormat/>
    <w:uiPriority w:val="0"/>
    <w:rPr>
      <w:rFonts w:ascii="Times New Roman" w:hAnsi="Times New Roman" w:eastAsia="宋体" w:cs="Times New Roman"/>
      <w:kern w:val="2"/>
      <w:sz w:val="28"/>
    </w:rPr>
  </w:style>
  <w:style w:type="character" w:customStyle="1" w:styleId="60">
    <w:name w:val="标题 6 字符"/>
    <w:link w:val="8"/>
    <w:qFormat/>
    <w:uiPriority w:val="0"/>
    <w:rPr>
      <w:rFonts w:ascii="Times New Roman" w:hAnsi="Times New Roman" w:eastAsia="宋体" w:cs="Times New Roman"/>
      <w:kern w:val="2"/>
      <w:sz w:val="28"/>
    </w:rPr>
  </w:style>
  <w:style w:type="character" w:customStyle="1" w:styleId="61">
    <w:name w:val="标题 9 字符"/>
    <w:link w:val="10"/>
    <w:qFormat/>
    <w:uiPriority w:val="0"/>
    <w:rPr>
      <w:rFonts w:ascii="Arial" w:hAnsi="Arial" w:eastAsia="黑体" w:cs="Times New Roman"/>
      <w:kern w:val="2"/>
      <w:sz w:val="21"/>
      <w:szCs w:val="21"/>
    </w:rPr>
  </w:style>
  <w:style w:type="character" w:customStyle="1" w:styleId="62">
    <w:name w:val="文档结构图 字符"/>
    <w:link w:val="12"/>
    <w:qFormat/>
    <w:uiPriority w:val="0"/>
    <w:rPr>
      <w:rFonts w:ascii="Times New Roman" w:hAnsi="Times New Roman" w:eastAsia="宋体" w:cs="Times New Roman"/>
      <w:kern w:val="2"/>
      <w:sz w:val="21"/>
      <w:shd w:val="clear" w:color="auto" w:fill="000080"/>
    </w:rPr>
  </w:style>
  <w:style w:type="character" w:customStyle="1" w:styleId="63">
    <w:name w:val="批注文字 字符"/>
    <w:link w:val="1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称呼 字符"/>
    <w:link w:val="15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65">
    <w:name w:val="正文文本 3 字符"/>
    <w:link w:val="16"/>
    <w:qFormat/>
    <w:uiPriority w:val="0"/>
    <w:rPr>
      <w:rFonts w:ascii="Times New Roman" w:hAnsi="Times New Roman" w:eastAsia="宋体" w:cs="Times New Roman"/>
      <w:kern w:val="2"/>
      <w:sz w:val="16"/>
    </w:rPr>
  </w:style>
  <w:style w:type="character" w:customStyle="1" w:styleId="66">
    <w:name w:val="正文文本 字符"/>
    <w:link w:val="17"/>
    <w:qFormat/>
    <w:uiPriority w:val="0"/>
    <w:rPr>
      <w:rFonts w:ascii="黑体" w:hAnsi="Times New Roman" w:eastAsia="黑体" w:cs="Times New Roman"/>
    </w:rPr>
  </w:style>
  <w:style w:type="character" w:customStyle="1" w:styleId="67">
    <w:name w:val="正文文本缩进 字符"/>
    <w:link w:val="18"/>
    <w:qFormat/>
    <w:uiPriority w:val="0"/>
    <w:rPr>
      <w:rFonts w:ascii="黑体" w:hAnsi="Times New Roman" w:eastAsia="黑体" w:cs="Times New Roman"/>
    </w:rPr>
  </w:style>
  <w:style w:type="character" w:customStyle="1" w:styleId="68">
    <w:name w:val="纯文本 字符"/>
    <w:link w:val="23"/>
    <w:qFormat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69">
    <w:name w:val="日期 字符"/>
    <w:link w:val="25"/>
    <w:qFormat/>
    <w:uiPriority w:val="0"/>
    <w:rPr>
      <w:rFonts w:ascii="宋体" w:hAnsi="Times New Roman" w:eastAsia="宋体" w:cs="Times New Roman"/>
      <w:kern w:val="2"/>
      <w:sz w:val="21"/>
    </w:rPr>
  </w:style>
  <w:style w:type="character" w:customStyle="1" w:styleId="70">
    <w:name w:val="正文文本缩进 2 字符"/>
    <w:link w:val="26"/>
    <w:qFormat/>
    <w:uiPriority w:val="0"/>
    <w:rPr>
      <w:rFonts w:ascii="宋体" w:hAnsi="华文细黑" w:eastAsia="宋体" w:cs="Times New Roman"/>
      <w:kern w:val="2"/>
      <w:sz w:val="21"/>
    </w:rPr>
  </w:style>
  <w:style w:type="character" w:customStyle="1" w:styleId="71">
    <w:name w:val="批注框文本 字符"/>
    <w:link w:val="27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72">
    <w:name w:val="页脚 字符"/>
    <w:link w:val="28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73">
    <w:name w:val="页眉 字符"/>
    <w:link w:val="29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74">
    <w:name w:val="副标题 字符"/>
    <w:link w:val="32"/>
    <w:qFormat/>
    <w:uiPriority w:val="11"/>
    <w:rPr>
      <w:rFonts w:ascii="Calibri Light" w:hAnsi="Calibri Light"/>
      <w:b/>
      <w:bCs/>
      <w:kern w:val="28"/>
      <w:sz w:val="32"/>
      <w:szCs w:val="32"/>
    </w:rPr>
  </w:style>
  <w:style w:type="character" w:customStyle="1" w:styleId="75">
    <w:name w:val="正文文本缩进 3 字符"/>
    <w:link w:val="34"/>
    <w:qFormat/>
    <w:uiPriority w:val="0"/>
    <w:rPr>
      <w:rFonts w:ascii="Times New Roman" w:hAnsi="Times New Roman" w:eastAsia="宋体" w:cs="Times New Roman"/>
      <w:kern w:val="2"/>
      <w:sz w:val="16"/>
    </w:rPr>
  </w:style>
  <w:style w:type="character" w:customStyle="1" w:styleId="76">
    <w:name w:val="正文文本 2 字符"/>
    <w:link w:val="37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77">
    <w:name w:val="标题 字符"/>
    <w:link w:val="40"/>
    <w:qFormat/>
    <w:uiPriority w:val="0"/>
    <w:rPr>
      <w:rFonts w:ascii="Arial" w:hAnsi="Arial" w:eastAsia="宋体" w:cs="Arial"/>
      <w:b/>
      <w:bCs/>
      <w:kern w:val="2"/>
      <w:sz w:val="32"/>
      <w:szCs w:val="32"/>
    </w:rPr>
  </w:style>
  <w:style w:type="character" w:customStyle="1" w:styleId="78">
    <w:name w:val="批注主题 字符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79">
    <w:name w:val="105v1"/>
    <w:qFormat/>
    <w:uiPriority w:val="0"/>
    <w:rPr>
      <w:rFonts w:hint="default" w:ascii="ˎ̥" w:hAnsi="ˎ̥" w:eastAsia="宋体" w:cs="Times New Roman"/>
      <w:sz w:val="21"/>
      <w:szCs w:val="21"/>
    </w:rPr>
  </w:style>
  <w:style w:type="character" w:customStyle="1" w:styleId="80">
    <w:name w:val="标题2 Char"/>
    <w:link w:val="81"/>
    <w:qFormat/>
    <w:uiPriority w:val="0"/>
    <w:rPr>
      <w:rFonts w:ascii="Cambria" w:hAnsi="Cambria" w:eastAsia="宋体" w:cs="Times New Roman"/>
      <w:b/>
      <w:bCs/>
      <w:kern w:val="2"/>
      <w:sz w:val="30"/>
      <w:szCs w:val="24"/>
      <w:lang w:val="en-US" w:eastAsia="zh-CN" w:bidi="ar-SA"/>
    </w:rPr>
  </w:style>
  <w:style w:type="paragraph" w:customStyle="1" w:styleId="81">
    <w:name w:val="标题2"/>
    <w:basedOn w:val="40"/>
    <w:link w:val="80"/>
    <w:qFormat/>
    <w:uiPriority w:val="0"/>
    <w:pPr>
      <w:spacing w:after="240"/>
      <w:jc w:val="left"/>
    </w:pPr>
    <w:rPr>
      <w:rFonts w:ascii="Cambria" w:hAnsi="Cambria"/>
      <w:sz w:val="30"/>
      <w:szCs w:val="24"/>
      <w:lang w:val="en-US" w:eastAsia="zh-CN"/>
    </w:rPr>
  </w:style>
  <w:style w:type="character" w:customStyle="1" w:styleId="82">
    <w:name w:val="ui-icon36"/>
    <w:basedOn w:val="45"/>
    <w:qFormat/>
    <w:uiPriority w:val="0"/>
  </w:style>
  <w:style w:type="character" w:customStyle="1" w:styleId="83">
    <w:name w:val="ui-icon39"/>
    <w:basedOn w:val="45"/>
    <w:qFormat/>
    <w:uiPriority w:val="0"/>
  </w:style>
  <w:style w:type="character" w:customStyle="1" w:styleId="84">
    <w:name w:val="15"/>
    <w:qFormat/>
    <w:uiPriority w:val="0"/>
    <w:rPr>
      <w:rFonts w:hint="default" w:ascii="Times New Roman" w:hAnsi="Times New Roman" w:eastAsia="宋体" w:cs="Times New Roman"/>
      <w:color w:val="464445"/>
      <w:u w:val="none"/>
    </w:rPr>
  </w:style>
  <w:style w:type="character" w:customStyle="1" w:styleId="85">
    <w:name w:val="标题3 Char"/>
    <w:link w:val="86"/>
    <w:qFormat/>
    <w:uiPriority w:val="0"/>
    <w:rPr>
      <w:rFonts w:ascii="宋体" w:hAnsi="宋体" w:eastAsia="宋体" w:cs="Times New Roman"/>
      <w:b/>
      <w:bCs/>
      <w:kern w:val="44"/>
      <w:sz w:val="24"/>
      <w:szCs w:val="24"/>
      <w:lang w:val="en-US" w:eastAsia="zh-CN" w:bidi="ar-SA"/>
    </w:rPr>
  </w:style>
  <w:style w:type="paragraph" w:customStyle="1" w:styleId="86">
    <w:name w:val="标题3"/>
    <w:basedOn w:val="3"/>
    <w:link w:val="85"/>
    <w:qFormat/>
    <w:uiPriority w:val="0"/>
    <w:pPr>
      <w:keepNext/>
      <w:keepLines/>
      <w:autoSpaceDE/>
      <w:autoSpaceDN/>
      <w:adjustRightInd/>
      <w:spacing w:before="50" w:beforeLines="50" w:after="50" w:afterLines="50" w:line="400" w:lineRule="exact"/>
      <w:jc w:val="both"/>
    </w:pPr>
    <w:rPr>
      <w:rFonts w:ascii="宋体" w:hAnsi="宋体" w:eastAsia="宋体"/>
      <w:b/>
      <w:bCs/>
      <w:kern w:val="44"/>
      <w:sz w:val="24"/>
      <w:szCs w:val="24"/>
      <w:lang w:val="en-US" w:eastAsia="zh-CN"/>
    </w:rPr>
  </w:style>
  <w:style w:type="character" w:customStyle="1" w:styleId="87">
    <w:name w:val="new"/>
    <w:basedOn w:val="45"/>
    <w:qFormat/>
    <w:uiPriority w:val="0"/>
  </w:style>
  <w:style w:type="character" w:customStyle="1" w:styleId="88">
    <w:name w:val="ui-icon37"/>
    <w:basedOn w:val="45"/>
    <w:qFormat/>
    <w:uiPriority w:val="0"/>
  </w:style>
  <w:style w:type="character" w:customStyle="1" w:styleId="89">
    <w:name w:val="ui-icon38"/>
    <w:basedOn w:val="45"/>
    <w:qFormat/>
    <w:uiPriority w:val="0"/>
  </w:style>
  <w:style w:type="paragraph" w:customStyle="1" w:styleId="90">
    <w:name w:val="样式22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91">
    <w:name w:val="正文 t"/>
    <w:basedOn w:val="1"/>
    <w:qFormat/>
    <w:uiPriority w:val="0"/>
    <w:pPr>
      <w:spacing w:before="120" w:beforeLines="0" w:beforeAutospacing="0" w:after="120" w:afterLines="0" w:afterAutospacing="0" w:line="240" w:lineRule="atLeast"/>
    </w:pPr>
    <w:rPr>
      <w:rFonts w:ascii="Arial" w:hAnsi="Arial" w:eastAsia="宋体" w:cs="Times New Roman"/>
      <w:sz w:val="24"/>
    </w:rPr>
  </w:style>
  <w:style w:type="paragraph" w:customStyle="1" w:styleId="92">
    <w:name w:val=" Char"/>
    <w:basedOn w:val="1"/>
    <w:qFormat/>
    <w:uiPriority w:val="0"/>
    <w:pPr>
      <w:ind w:firstLine="200" w:firstLineChars="200"/>
    </w:pPr>
    <w:rPr>
      <w:rFonts w:ascii="Tahoma" w:hAnsi="Tahoma" w:eastAsia="宋体" w:cs="Times New Roman"/>
      <w:sz w:val="24"/>
    </w:rPr>
  </w:style>
  <w:style w:type="paragraph" w:customStyle="1" w:styleId="93">
    <w:name w:val="样式23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94">
    <w:name w:val="_Style 16"/>
    <w:basedOn w:val="1"/>
    <w:next w:val="18"/>
    <w:qFormat/>
    <w:uiPriority w:val="0"/>
    <w:pPr>
      <w:ind w:firstLine="540"/>
    </w:pPr>
    <w:rPr>
      <w:rFonts w:ascii="Times New Roman" w:hAnsi="Times New Roman" w:eastAsia="宋体" w:cs="Times New Roman"/>
      <w:sz w:val="28"/>
    </w:rPr>
  </w:style>
  <w:style w:type="paragraph" w:styleId="9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96">
    <w:name w:val="CM10"/>
    <w:basedOn w:val="5"/>
    <w:next w:val="5"/>
    <w:qFormat/>
    <w:uiPriority w:val="99"/>
    <w:pPr>
      <w:spacing w:line="276" w:lineRule="atLeast"/>
    </w:pPr>
    <w:rPr>
      <w:rFonts w:ascii="Times New Roman" w:eastAsia="宋体"/>
      <w:kern w:val="2"/>
      <w:sz w:val="24"/>
      <w:szCs w:val="24"/>
    </w:rPr>
  </w:style>
  <w:style w:type="paragraph" w:customStyle="1" w:styleId="97">
    <w:name w:val="样式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98">
    <w:name w:val="样式1"/>
    <w:basedOn w:val="1"/>
    <w:qFormat/>
    <w:uiPriority w:val="0"/>
    <w:pPr>
      <w:ind w:firstLine="425"/>
    </w:pPr>
    <w:rPr>
      <w:rFonts w:ascii="Times New Roman" w:hAnsi="Times New Roman" w:eastAsia="仿宋_GB2312" w:cs="Times New Roman"/>
      <w:w w:val="80"/>
      <w:sz w:val="28"/>
    </w:rPr>
  </w:style>
  <w:style w:type="paragraph" w:customStyle="1" w:styleId="99">
    <w:name w:val="样式18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00">
    <w:name w:val="_Style 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论文三级标题"/>
    <w:basedOn w:val="1"/>
    <w:qFormat/>
    <w:uiPriority w:val="0"/>
    <w:pPr>
      <w:spacing w:line="360" w:lineRule="auto"/>
    </w:pPr>
    <w:rPr>
      <w:rFonts w:ascii="黑体" w:hAnsi="Times New Roman" w:eastAsia="黑体" w:cs="宋体"/>
      <w:b/>
      <w:bCs/>
      <w:kern w:val="0"/>
      <w:sz w:val="24"/>
    </w:rPr>
  </w:style>
  <w:style w:type="paragraph" w:customStyle="1" w:styleId="102">
    <w:name w:val="样式19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03">
    <w:name w:val="样式16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04">
    <w:name w:val="样式21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05">
    <w:name w:val="Char"/>
    <w:basedOn w:val="12"/>
    <w:qFormat/>
    <w:uiPriority w:val="0"/>
    <w:pPr>
      <w:keepNext/>
      <w:numPr>
        <w:ilvl w:val="0"/>
        <w:numId w:val="2"/>
      </w:numPr>
      <w:spacing w:beforeLines="100"/>
      <w:ind w:left="0"/>
    </w:pPr>
    <w:rPr>
      <w:rFonts w:ascii="Tahoma" w:hAnsi="Tahoma" w:eastAsia="宋体" w:cs="Times New Roman"/>
      <w:sz w:val="24"/>
      <w:szCs w:val="24"/>
    </w:rPr>
  </w:style>
  <w:style w:type="paragraph" w:customStyle="1" w:styleId="106">
    <w:name w:val="样式 标题 3 + (中文) 黑体 小四 非加粗 段前: 7.8 磅 段后: 0 磅 行距: 固定值 20 磅"/>
    <w:basedOn w:val="6"/>
    <w:qFormat/>
    <w:uiPriority w:val="0"/>
    <w:pPr>
      <w:keepNext/>
      <w:keepLines/>
      <w:autoSpaceDE/>
      <w:autoSpaceDN/>
      <w:adjustRightInd/>
      <w:spacing w:before="0" w:after="0" w:line="40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07">
    <w:name w:val="_Style 15"/>
    <w:basedOn w:val="1"/>
    <w:next w:val="18"/>
    <w:qFormat/>
    <w:uiPriority w:val="0"/>
    <w:pPr>
      <w:ind w:firstLine="540"/>
    </w:pPr>
    <w:rPr>
      <w:rFonts w:ascii="Times New Roman" w:hAnsi="Times New Roman" w:eastAsia="宋体" w:cs="Times New Roman"/>
      <w:sz w:val="28"/>
    </w:rPr>
  </w:style>
  <w:style w:type="paragraph" w:customStyle="1" w:styleId="108">
    <w:name w:val="font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109">
    <w:name w:val="样式11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0">
    <w:name w:val="样式13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1">
    <w:name w:val="样式2"/>
    <w:basedOn w:val="4"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</w:pPr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12">
    <w:name w:val="样式6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3">
    <w:name w:val="样式8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4">
    <w:name w:val="样式15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5">
    <w:name w:val="Char1"/>
    <w:basedOn w:val="12"/>
    <w:qFormat/>
    <w:uiPriority w:val="0"/>
    <w:pPr>
      <w:numPr>
        <w:ilvl w:val="0"/>
        <w:numId w:val="3"/>
      </w:numPr>
      <w:ind w:firstLineChars="200"/>
    </w:pPr>
    <w:rPr>
      <w:rFonts w:ascii="Tahoma" w:hAnsi="Tahoma" w:eastAsia="宋体" w:cs="Times New Roman"/>
      <w:sz w:val="24"/>
      <w:szCs w:val="24"/>
    </w:rPr>
  </w:style>
  <w:style w:type="paragraph" w:customStyle="1" w:styleId="116">
    <w:name w:val=" Char2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</w:rPr>
  </w:style>
  <w:style w:type="paragraph" w:customStyle="1" w:styleId="117">
    <w:name w:val="样式14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8">
    <w:name w:val="样式9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19">
    <w:name w:val="1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2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21">
    <w:name w:val="样式5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22">
    <w:name w:val="样式7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23">
    <w:name w:val="_Style 122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">
    <w:name w:val="默认段落字体 Para Char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125">
    <w:name w:val="样式12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26">
    <w:name w:val="样式17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27">
    <w:name w:val="p0"/>
    <w:basedOn w:val="1"/>
    <w:qFormat/>
    <w:uiPriority w:val="0"/>
    <w:pPr>
      <w:widowControl/>
    </w:pPr>
    <w:rPr>
      <w:kern w:val="0"/>
    </w:rPr>
  </w:style>
  <w:style w:type="paragraph" w:customStyle="1" w:styleId="12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Times New Roman"/>
      <w:color w:val="000000"/>
      <w:kern w:val="0"/>
      <w:sz w:val="20"/>
    </w:rPr>
  </w:style>
  <w:style w:type="paragraph" w:customStyle="1" w:styleId="129">
    <w:name w:val="样式3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30">
    <w:name w:val="样式4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31">
    <w:name w:val="样式24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32">
    <w:name w:val="样式20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33">
    <w:name w:val="样式10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134">
    <w:name w:val="2 Char Char Char Char"/>
    <w:basedOn w:val="12"/>
    <w:qFormat/>
    <w:uiPriority w:val="0"/>
    <w:rPr>
      <w:rFonts w:ascii="Tahoma" w:hAnsi="Tahoma" w:eastAsia="宋体" w:cs="Times New Roman"/>
      <w:sz w:val="24"/>
      <w:szCs w:val="24"/>
    </w:rPr>
  </w:style>
  <w:style w:type="paragraph" w:customStyle="1" w:styleId="135">
    <w:name w:val="_Style 1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15563</Words>
  <Characters>17106</Characters>
  <Lines>258</Lines>
  <Paragraphs>72</Paragraphs>
  <TotalTime>96</TotalTime>
  <ScaleCrop>false</ScaleCrop>
  <LinksUpToDate>false</LinksUpToDate>
  <CharactersWithSpaces>17431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2020-04-24T07:39:00Z</dcterms:created>
  <dc:creator>张贤达</dc:creator>
  <cp:lastModifiedBy>杨洪磊</cp:lastModifiedBy>
  <cp:lastPrinted>2026-02-25T00:11:00Z</cp:lastPrinted>
  <dcterms:modified xsi:type="dcterms:W3CDTF">2026-02-27T09:03:23Z</dcterms:modified>
  <dc:title>工商领域企业固定资产投资项目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">
    <vt:lpwstr>文档</vt:lpwstr>
  </property>
  <property fmtid="{D5CDD505-2E9C-101B-9397-08002B2CF9AE}" pid="4" name="负责人">
    <vt:lpwstr/>
  </property>
  <property fmtid="{D5CDD505-2E9C-101B-9397-08002B2CF9AE}" pid="5" name="负责人0">
    <vt:lpwstr/>
  </property>
  <property fmtid="{D5CDD505-2E9C-101B-9397-08002B2CF9AE}" pid="6" name="ContentTypeId">
    <vt:lpwstr>0x01010047B2BBF36F465B41932260C05F378900</vt:lpwstr>
  </property>
  <property fmtid="{D5CDD505-2E9C-101B-9397-08002B2CF9AE}" pid="7" name="KSOProductBuildVer">
    <vt:lpwstr>2052-12.1.0.24657</vt:lpwstr>
  </property>
  <property fmtid="{D5CDD505-2E9C-101B-9397-08002B2CF9AE}" pid="8" name="ICV">
    <vt:lpwstr>98879A814479403EA61DA1CC3BA4D6D1_13</vt:lpwstr>
  </property>
  <property fmtid="{D5CDD505-2E9C-101B-9397-08002B2CF9AE}" pid="9" name="KSOTemplateDocerSaveRecord">
    <vt:lpwstr>eyJoZGlkIjoiM2M1YTU4YjQ0YzM2ZTFlMDhlMDc4ZjVhOGI5YWE3NzciLCJ1c2VySWQiOiIxNjg5ODAwODI0In0=</vt:lpwstr>
  </property>
</Properties>
</file>